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41BF" w14:textId="77777777" w:rsidR="007D7354" w:rsidRPr="00125EF6" w:rsidRDefault="00845329" w:rsidP="0038266A">
      <w:pPr>
        <w:spacing w:after="0" w:line="240" w:lineRule="auto"/>
        <w:rPr>
          <w:u w:val="single"/>
        </w:rPr>
      </w:pPr>
      <w:bookmarkStart w:id="0" w:name="_GoBack"/>
      <w:bookmarkEnd w:id="0"/>
      <w:r w:rsidRPr="00125EF6">
        <w:rPr>
          <w:u w:val="single"/>
        </w:rPr>
        <w:t xml:space="preserve">Ditton Lodge </w:t>
      </w:r>
      <w:r w:rsidR="0038266A" w:rsidRPr="00125EF6">
        <w:rPr>
          <w:u w:val="single"/>
        </w:rPr>
        <w:t xml:space="preserve">Primary School </w:t>
      </w:r>
      <w:r w:rsidR="00831466" w:rsidRPr="00125EF6">
        <w:rPr>
          <w:u w:val="single"/>
        </w:rPr>
        <w:t>Sports Premium</w:t>
      </w:r>
      <w:r w:rsidR="00673A8D" w:rsidRPr="00125EF6">
        <w:rPr>
          <w:u w:val="single"/>
        </w:rPr>
        <w:t xml:space="preserve"> Report and Impact</w:t>
      </w:r>
      <w:r w:rsidR="002A1EBD">
        <w:rPr>
          <w:u w:val="single"/>
        </w:rPr>
        <w:t xml:space="preserve"> 2019/2020</w:t>
      </w:r>
      <w:r w:rsidR="00FA560C" w:rsidRPr="00125EF6">
        <w:rPr>
          <w:u w:val="single"/>
        </w:rPr>
        <w:t>.</w:t>
      </w:r>
    </w:p>
    <w:p w14:paraId="0FB0F2DD" w14:textId="77777777" w:rsidR="00FA560C" w:rsidRPr="00125EF6" w:rsidRDefault="00FA560C" w:rsidP="0038266A">
      <w:pPr>
        <w:spacing w:after="0" w:line="240" w:lineRule="auto"/>
        <w:rPr>
          <w:u w:val="single"/>
        </w:rPr>
      </w:pPr>
    </w:p>
    <w:p w14:paraId="1261BDC9" w14:textId="77777777" w:rsidR="003C0DED" w:rsidRDefault="00831466" w:rsidP="0038266A">
      <w:pPr>
        <w:spacing w:after="0" w:line="240" w:lineRule="auto"/>
      </w:pPr>
      <w:r w:rsidRPr="00125EF6">
        <w:t xml:space="preserve">The sport premium is allocated by the government to fund additional and sustainable improvements to the provision of P.E and sport for the </w:t>
      </w:r>
      <w:r w:rsidR="00673A8D" w:rsidRPr="00125EF6">
        <w:t>benefit of primary aged pupils to encourage the development of healthy and active lifestyles. Allocation of the funding was calculated by using the number of pupils in year 1</w:t>
      </w:r>
      <w:r w:rsidR="00FA560C" w:rsidRPr="00125EF6">
        <w:t xml:space="preserve"> to </w:t>
      </w:r>
      <w:r w:rsidR="00673A8D" w:rsidRPr="00125EF6">
        <w:t xml:space="preserve">6 as recorded in the January </w:t>
      </w:r>
      <w:r w:rsidR="00702E4B">
        <w:t>2018</w:t>
      </w:r>
      <w:r w:rsidR="00FA560C" w:rsidRPr="00125EF6">
        <w:t xml:space="preserve"> census. Ditton L</w:t>
      </w:r>
      <w:r w:rsidR="00673A8D" w:rsidRPr="00125EF6">
        <w:t>odge received a fixed sum of £1600</w:t>
      </w:r>
      <w:r w:rsidR="003B6F69">
        <w:t>0</w:t>
      </w:r>
      <w:r w:rsidR="002B08EA">
        <w:t xml:space="preserve"> plus £10 per pupil giving a</w:t>
      </w:r>
      <w:r w:rsidR="00673A8D" w:rsidRPr="00125EF6">
        <w:t xml:space="preserve"> total</w:t>
      </w:r>
      <w:r w:rsidR="00125EF6" w:rsidRPr="00125EF6">
        <w:t xml:space="preserve"> of £</w:t>
      </w:r>
      <w:r w:rsidR="003B6F69">
        <w:t>17740.</w:t>
      </w:r>
      <w:r w:rsidR="00673A8D" w:rsidRPr="00125EF6">
        <w:t xml:space="preserve"> The senior leadership team allocated funds in consultation with the sports leader in order to address where the biggest impact was required. Sports ambassadors and student council also </w:t>
      </w:r>
      <w:r w:rsidR="003C0DED" w:rsidRPr="00125EF6">
        <w:t>were given</w:t>
      </w:r>
      <w:r w:rsidR="00673A8D" w:rsidRPr="00125EF6">
        <w:t xml:space="preserve"> input regarding how to make lunch time breaks more active</w:t>
      </w:r>
      <w:r w:rsidR="003C0DED" w:rsidRPr="00125EF6">
        <w:t xml:space="preserve"> by running a pupil survey.</w:t>
      </w:r>
    </w:p>
    <w:p w14:paraId="4ABA9605" w14:textId="77777777" w:rsidR="00125EF6" w:rsidRPr="00125EF6" w:rsidRDefault="00125EF6" w:rsidP="0038266A">
      <w:pPr>
        <w:spacing w:after="0" w:line="240" w:lineRule="auto"/>
      </w:pPr>
    </w:p>
    <w:p w14:paraId="731A1B06" w14:textId="77777777" w:rsidR="00831466" w:rsidRPr="00125EF6" w:rsidRDefault="00673A8D" w:rsidP="0038266A">
      <w:pPr>
        <w:spacing w:after="0" w:line="240" w:lineRule="auto"/>
      </w:pPr>
      <w:r w:rsidRPr="00125EF6">
        <w:t>At D</w:t>
      </w:r>
      <w:r w:rsidR="00FA560C" w:rsidRPr="00125EF6">
        <w:t>itton Lo</w:t>
      </w:r>
      <w:r w:rsidRPr="00125EF6">
        <w:t>dge our aims remain</w:t>
      </w:r>
      <w:r w:rsidR="003C0DED" w:rsidRPr="00125EF6">
        <w:t xml:space="preserve"> the same,</w:t>
      </w:r>
      <w:r w:rsidRPr="00125EF6">
        <w:t xml:space="preserve"> to achieve self-sustaining improvement in the quality of PE and support in our school</w:t>
      </w:r>
      <w:r w:rsidR="00125EF6">
        <w:t>:</w:t>
      </w:r>
      <w:r w:rsidRPr="00125EF6">
        <w:t xml:space="preserve"> </w:t>
      </w:r>
    </w:p>
    <w:p w14:paraId="4B8BB3E2" w14:textId="77777777" w:rsidR="00673A8D" w:rsidRPr="00125EF6" w:rsidRDefault="00673A8D" w:rsidP="00673A8D">
      <w:pPr>
        <w:pStyle w:val="ListParagraph"/>
        <w:numPr>
          <w:ilvl w:val="0"/>
          <w:numId w:val="2"/>
        </w:numPr>
        <w:spacing w:after="0" w:line="240" w:lineRule="auto"/>
      </w:pPr>
      <w:r w:rsidRPr="00125EF6">
        <w:t>Engagement of all pupils in regular physical activity</w:t>
      </w:r>
      <w:r w:rsidR="00FA560C" w:rsidRPr="00125EF6">
        <w:t xml:space="preserve"> </w:t>
      </w:r>
      <w:r w:rsidRPr="00125EF6">
        <w:t xml:space="preserve">- kick starting healthy lifestyles </w:t>
      </w:r>
    </w:p>
    <w:p w14:paraId="4980C4EF" w14:textId="77777777" w:rsidR="00673A8D" w:rsidRPr="00125EF6" w:rsidRDefault="00673A8D" w:rsidP="00673A8D">
      <w:pPr>
        <w:pStyle w:val="ListParagraph"/>
        <w:numPr>
          <w:ilvl w:val="0"/>
          <w:numId w:val="2"/>
        </w:numPr>
        <w:spacing w:after="0" w:line="240" w:lineRule="auto"/>
      </w:pPr>
      <w:r w:rsidRPr="00125EF6">
        <w:t xml:space="preserve">The profile of PE and sport being raised across the school as a tool for whole school improvement </w:t>
      </w:r>
    </w:p>
    <w:p w14:paraId="6C0FEAE0" w14:textId="77777777" w:rsidR="00673A8D" w:rsidRPr="00125EF6" w:rsidRDefault="00673A8D" w:rsidP="00673A8D">
      <w:pPr>
        <w:pStyle w:val="ListParagraph"/>
        <w:numPr>
          <w:ilvl w:val="0"/>
          <w:numId w:val="2"/>
        </w:numPr>
        <w:spacing w:after="0" w:line="240" w:lineRule="auto"/>
      </w:pPr>
      <w:r w:rsidRPr="00125EF6">
        <w:t xml:space="preserve">Increased confidence, knowledge and skill of staff in teaching PE and sport </w:t>
      </w:r>
    </w:p>
    <w:p w14:paraId="39B27C5A" w14:textId="77777777" w:rsidR="00673A8D" w:rsidRPr="00125EF6" w:rsidRDefault="00673A8D" w:rsidP="00673A8D">
      <w:pPr>
        <w:pStyle w:val="ListParagraph"/>
        <w:numPr>
          <w:ilvl w:val="0"/>
          <w:numId w:val="2"/>
        </w:numPr>
        <w:spacing w:after="0" w:line="240" w:lineRule="auto"/>
      </w:pPr>
      <w:r w:rsidRPr="00125EF6">
        <w:t xml:space="preserve">Broader experience of a range of sports and activities offered to all pupils </w:t>
      </w:r>
    </w:p>
    <w:p w14:paraId="0F594E9B" w14:textId="77777777" w:rsidR="00673A8D" w:rsidRPr="00125EF6" w:rsidRDefault="00673A8D" w:rsidP="00673A8D">
      <w:pPr>
        <w:pStyle w:val="ListParagraph"/>
        <w:numPr>
          <w:ilvl w:val="0"/>
          <w:numId w:val="2"/>
        </w:numPr>
        <w:spacing w:after="0" w:line="240" w:lineRule="auto"/>
      </w:pPr>
      <w:r w:rsidRPr="00125EF6">
        <w:t>Increased participation in competitive sports</w:t>
      </w:r>
    </w:p>
    <w:p w14:paraId="7303EBA9" w14:textId="77777777" w:rsidR="001E0230" w:rsidRPr="00195B58" w:rsidRDefault="001E0230" w:rsidP="001E0230">
      <w:pPr>
        <w:rPr>
          <w:sz w:val="24"/>
          <w:szCs w:val="24"/>
        </w:rPr>
      </w:pPr>
    </w:p>
    <w:p w14:paraId="78749ED0" w14:textId="77777777" w:rsidR="001E0230" w:rsidRPr="00195B58" w:rsidRDefault="001E0230" w:rsidP="001E0230">
      <w:pPr>
        <w:rPr>
          <w:sz w:val="36"/>
          <w:szCs w:val="36"/>
          <w:u w:val="single"/>
        </w:rPr>
      </w:pPr>
      <w:r w:rsidRPr="00195B58">
        <w:rPr>
          <w:sz w:val="36"/>
          <w:szCs w:val="36"/>
          <w:u w:val="single"/>
        </w:rPr>
        <w:t xml:space="preserve">Sports report 2019/20. </w:t>
      </w:r>
    </w:p>
    <w:p w14:paraId="2CFD8B79" w14:textId="458DF3DA" w:rsidR="001E0230" w:rsidRDefault="001E0230" w:rsidP="001E0230">
      <w:pPr>
        <w:rPr>
          <w:sz w:val="24"/>
          <w:szCs w:val="24"/>
        </w:rPr>
      </w:pPr>
      <w:r w:rsidRPr="00195B58">
        <w:rPr>
          <w:sz w:val="24"/>
          <w:szCs w:val="24"/>
        </w:rPr>
        <w:t>In the academic year we continued to see the engagement of all pupils increase in physical activity with many more children participating in clubs before school, extra clubs during lunch time and with more external qualified coaches running after school clubs.</w:t>
      </w:r>
    </w:p>
    <w:p w14:paraId="71D0D70C" w14:textId="77777777" w:rsidR="001E0230" w:rsidRPr="00195B58" w:rsidRDefault="001E0230" w:rsidP="001E0230">
      <w:pPr>
        <w:rPr>
          <w:sz w:val="24"/>
          <w:szCs w:val="24"/>
        </w:rPr>
      </w:pPr>
    </w:p>
    <w:p w14:paraId="3203D0EC" w14:textId="4A6505A5" w:rsidR="001E0230" w:rsidRDefault="001E0230" w:rsidP="001E0230">
      <w:pPr>
        <w:rPr>
          <w:sz w:val="24"/>
          <w:szCs w:val="24"/>
        </w:rPr>
      </w:pPr>
      <w:r w:rsidRPr="00195B58">
        <w:rPr>
          <w:sz w:val="24"/>
          <w:szCs w:val="24"/>
        </w:rPr>
        <w:t>During the Summer holiday 2019 new large playground equipment and an outside gym were installed to improve physical activity during break times as part of our ongoing well -being programme to improve the physical, emotional, social mental health of our children at school.</w:t>
      </w:r>
    </w:p>
    <w:p w14:paraId="20966ADA" w14:textId="77777777" w:rsidR="001E0230" w:rsidRPr="00195B58" w:rsidRDefault="001E0230" w:rsidP="001E0230">
      <w:pPr>
        <w:rPr>
          <w:sz w:val="24"/>
          <w:szCs w:val="24"/>
        </w:rPr>
      </w:pPr>
    </w:p>
    <w:p w14:paraId="5772BAAF" w14:textId="77777777" w:rsidR="001E0230" w:rsidRDefault="001E0230" w:rsidP="001E0230">
      <w:pPr>
        <w:rPr>
          <w:sz w:val="24"/>
          <w:szCs w:val="24"/>
        </w:rPr>
      </w:pPr>
      <w:r w:rsidRPr="00195B58">
        <w:rPr>
          <w:sz w:val="24"/>
          <w:szCs w:val="24"/>
        </w:rPr>
        <w:t xml:space="preserve"> New bright and colourful playground toys ordered before the summer by previous school council and sports leaders were handed over to the new leaders of 2019/2020 as well as a new storage shed for easy safe access to equipment allowing sports leaders and playleaders the responsibility </w:t>
      </w:r>
      <w:r>
        <w:rPr>
          <w:sz w:val="24"/>
          <w:szCs w:val="24"/>
        </w:rPr>
        <w:t>to self- manage their roles and responsibilities.</w:t>
      </w:r>
    </w:p>
    <w:p w14:paraId="6770BA51" w14:textId="77777777" w:rsidR="001E0230" w:rsidRPr="00195B58" w:rsidRDefault="001E0230" w:rsidP="001E0230">
      <w:pPr>
        <w:rPr>
          <w:sz w:val="24"/>
          <w:szCs w:val="24"/>
        </w:rPr>
      </w:pPr>
    </w:p>
    <w:p w14:paraId="6AA8A118" w14:textId="77777777" w:rsidR="001E0230" w:rsidRPr="00195B58" w:rsidRDefault="001E0230" w:rsidP="001E0230">
      <w:pPr>
        <w:rPr>
          <w:sz w:val="24"/>
          <w:szCs w:val="24"/>
        </w:rPr>
      </w:pPr>
      <w:r w:rsidRPr="00195B58">
        <w:rPr>
          <w:sz w:val="24"/>
          <w:szCs w:val="24"/>
        </w:rPr>
        <w:t>As part of the school programme of ensuring pupils engage in 30 minutes a day of physical activity we introduced the Daily mile in January 2020 where children can run or jog for 15 minutes a day at their own pace in the fresh air, on their own or with friends, most children avera</w:t>
      </w:r>
      <w:r>
        <w:rPr>
          <w:sz w:val="24"/>
          <w:szCs w:val="24"/>
        </w:rPr>
        <w:t xml:space="preserve">ge a mile or more in this time </w:t>
      </w:r>
      <w:r w:rsidRPr="00195B58">
        <w:rPr>
          <w:sz w:val="24"/>
          <w:szCs w:val="24"/>
        </w:rPr>
        <w:t xml:space="preserve">each day. </w:t>
      </w:r>
    </w:p>
    <w:p w14:paraId="62391698" w14:textId="77777777" w:rsidR="001E0230" w:rsidRPr="00195B58" w:rsidRDefault="001E0230" w:rsidP="001E0230">
      <w:pPr>
        <w:rPr>
          <w:sz w:val="24"/>
          <w:szCs w:val="24"/>
        </w:rPr>
      </w:pPr>
    </w:p>
    <w:p w14:paraId="4324AF3E" w14:textId="77777777" w:rsidR="001E0230" w:rsidRPr="00195B58" w:rsidRDefault="001E0230" w:rsidP="001E0230">
      <w:pPr>
        <w:rPr>
          <w:sz w:val="24"/>
          <w:szCs w:val="24"/>
        </w:rPr>
      </w:pPr>
      <w:r w:rsidRPr="00195B58">
        <w:rPr>
          <w:sz w:val="24"/>
          <w:szCs w:val="24"/>
        </w:rPr>
        <w:t xml:space="preserve">We continued our long running partnership with neighbouring Forest Heath Schools Partnership as well as having access to the Cambridge school sport partnership which enables our school to compete in age related competitions with some competitions providing pathways to county finals. </w:t>
      </w:r>
      <w:r>
        <w:rPr>
          <w:sz w:val="24"/>
          <w:szCs w:val="24"/>
        </w:rPr>
        <w:t>This year it has</w:t>
      </w:r>
      <w:r w:rsidRPr="00195B58">
        <w:rPr>
          <w:sz w:val="24"/>
          <w:szCs w:val="24"/>
        </w:rPr>
        <w:t xml:space="preserve"> enabled us to have access to high quality external coaches in ba</w:t>
      </w:r>
      <w:r>
        <w:rPr>
          <w:sz w:val="24"/>
          <w:szCs w:val="24"/>
        </w:rPr>
        <w:t>sketball, cricket and netball</w:t>
      </w:r>
      <w:r w:rsidRPr="00195B58">
        <w:rPr>
          <w:sz w:val="24"/>
          <w:szCs w:val="24"/>
        </w:rPr>
        <w:t>.</w:t>
      </w:r>
    </w:p>
    <w:p w14:paraId="7163B82F" w14:textId="77777777" w:rsidR="001E0230" w:rsidRPr="00195B58" w:rsidRDefault="001E0230" w:rsidP="001E0230">
      <w:pPr>
        <w:rPr>
          <w:sz w:val="24"/>
          <w:szCs w:val="24"/>
        </w:rPr>
      </w:pPr>
    </w:p>
    <w:p w14:paraId="199DDB09" w14:textId="77777777" w:rsidR="001E0230" w:rsidRPr="00195B58" w:rsidRDefault="001E0230" w:rsidP="001E0230">
      <w:pPr>
        <w:rPr>
          <w:sz w:val="24"/>
          <w:szCs w:val="24"/>
        </w:rPr>
      </w:pPr>
    </w:p>
    <w:p w14:paraId="57E8BAC4" w14:textId="77777777" w:rsidR="001E0230" w:rsidRPr="00195B58" w:rsidRDefault="001E0230" w:rsidP="001E0230">
      <w:pPr>
        <w:rPr>
          <w:sz w:val="24"/>
          <w:szCs w:val="24"/>
        </w:rPr>
      </w:pPr>
      <w:r w:rsidRPr="00195B58">
        <w:rPr>
          <w:sz w:val="24"/>
          <w:szCs w:val="24"/>
        </w:rPr>
        <w:t xml:space="preserve">We also let our premises to outside clubs such as dance and gymnastics and for holiday clubs to extend the opportunities available to our pupils </w:t>
      </w:r>
    </w:p>
    <w:p w14:paraId="1651CA85" w14:textId="77777777" w:rsidR="001E0230" w:rsidRPr="00195B58" w:rsidRDefault="001E0230" w:rsidP="001E0230">
      <w:pPr>
        <w:rPr>
          <w:sz w:val="24"/>
          <w:szCs w:val="24"/>
        </w:rPr>
      </w:pPr>
      <w:r w:rsidRPr="00195B58">
        <w:rPr>
          <w:sz w:val="24"/>
          <w:szCs w:val="24"/>
        </w:rPr>
        <w:t>This year through network meetings, we were able to enter more children into more competitions by having more access to B and C teams and to events dedi</w:t>
      </w:r>
      <w:r>
        <w:rPr>
          <w:sz w:val="24"/>
          <w:szCs w:val="24"/>
        </w:rPr>
        <w:t>cated to less confident pupils.</w:t>
      </w:r>
    </w:p>
    <w:p w14:paraId="5AD31792" w14:textId="77777777" w:rsidR="001E0230" w:rsidRPr="00195B58" w:rsidRDefault="001E0230" w:rsidP="001E0230">
      <w:pPr>
        <w:rPr>
          <w:sz w:val="24"/>
          <w:szCs w:val="24"/>
        </w:rPr>
      </w:pPr>
      <w:r w:rsidRPr="00195B58">
        <w:rPr>
          <w:sz w:val="24"/>
          <w:szCs w:val="24"/>
        </w:rPr>
        <w:t>Unfortunately, due to Covid 19 many of these were cancelled but will continue to be available in the future.</w:t>
      </w:r>
    </w:p>
    <w:p w14:paraId="6F3C3246" w14:textId="77777777" w:rsidR="001E0230" w:rsidRPr="00195B58" w:rsidRDefault="001E0230" w:rsidP="001E0230">
      <w:pPr>
        <w:rPr>
          <w:sz w:val="24"/>
          <w:szCs w:val="24"/>
        </w:rPr>
      </w:pPr>
      <w:r w:rsidRPr="00195B58">
        <w:rPr>
          <w:sz w:val="24"/>
          <w:szCs w:val="24"/>
        </w:rPr>
        <w:t>Our own sports days/festivals and swimming lessons were also affected by the pandemic but measures have been put in place in</w:t>
      </w:r>
      <w:r>
        <w:rPr>
          <w:sz w:val="24"/>
          <w:szCs w:val="24"/>
        </w:rPr>
        <w:t xml:space="preserve"> provide virtual PE lessons including You Tube videos.</w:t>
      </w:r>
    </w:p>
    <w:p w14:paraId="73619965" w14:textId="77777777" w:rsidR="001E0230" w:rsidRPr="00195B58" w:rsidRDefault="001E0230" w:rsidP="001E0230">
      <w:pPr>
        <w:rPr>
          <w:sz w:val="24"/>
          <w:szCs w:val="24"/>
        </w:rPr>
      </w:pPr>
    </w:p>
    <w:p w14:paraId="02469C2D" w14:textId="77777777" w:rsidR="001E0230" w:rsidRPr="00195B58" w:rsidRDefault="001E0230" w:rsidP="001E0230">
      <w:pPr>
        <w:rPr>
          <w:sz w:val="24"/>
          <w:szCs w:val="24"/>
        </w:rPr>
      </w:pPr>
      <w:r w:rsidRPr="00195B58">
        <w:rPr>
          <w:sz w:val="24"/>
          <w:szCs w:val="24"/>
        </w:rPr>
        <w:t>During 2019/2020 we were awarded with our 5</w:t>
      </w:r>
      <w:r w:rsidRPr="00195B58">
        <w:rPr>
          <w:sz w:val="24"/>
          <w:szCs w:val="24"/>
          <w:vertAlign w:val="superscript"/>
        </w:rPr>
        <w:t>th</w:t>
      </w:r>
      <w:r w:rsidRPr="00195B58">
        <w:rPr>
          <w:sz w:val="24"/>
          <w:szCs w:val="24"/>
        </w:rPr>
        <w:t xml:space="preserve"> consecutive gold school ga</w:t>
      </w:r>
      <w:r>
        <w:rPr>
          <w:sz w:val="24"/>
          <w:szCs w:val="24"/>
        </w:rPr>
        <w:t xml:space="preserve">mes mark which enabled us to </w:t>
      </w:r>
      <w:r w:rsidRPr="00195B58">
        <w:rPr>
          <w:sz w:val="24"/>
          <w:szCs w:val="24"/>
        </w:rPr>
        <w:t>apply further for the platinum award which we successful</w:t>
      </w:r>
      <w:r>
        <w:rPr>
          <w:sz w:val="24"/>
          <w:szCs w:val="24"/>
        </w:rPr>
        <w:t>ly achieved</w:t>
      </w:r>
      <w:r w:rsidRPr="00195B58">
        <w:rPr>
          <w:sz w:val="24"/>
          <w:szCs w:val="24"/>
        </w:rPr>
        <w:t xml:space="preserve"> after meeting all the criteria.</w:t>
      </w:r>
    </w:p>
    <w:p w14:paraId="2BCB806E" w14:textId="0A282F4F" w:rsidR="001E0230" w:rsidRPr="00195B58" w:rsidRDefault="001E0230" w:rsidP="001E0230">
      <w:pPr>
        <w:rPr>
          <w:sz w:val="24"/>
          <w:szCs w:val="24"/>
        </w:rPr>
      </w:pPr>
      <w:r w:rsidRPr="00195B58">
        <w:rPr>
          <w:sz w:val="24"/>
          <w:szCs w:val="24"/>
        </w:rPr>
        <w:t xml:space="preserve">We were also nominated by Ian Jackson, school games organiser, for </w:t>
      </w:r>
      <w:r>
        <w:rPr>
          <w:sz w:val="24"/>
          <w:szCs w:val="24"/>
        </w:rPr>
        <w:t xml:space="preserve">a </w:t>
      </w:r>
      <w:r w:rsidRPr="00195B58">
        <w:rPr>
          <w:sz w:val="24"/>
          <w:szCs w:val="24"/>
        </w:rPr>
        <w:t>P.E award hosted by Living Sport covering the Cambridge and Peterborough regions and were voted through to the final three schools.</w:t>
      </w:r>
      <w:r>
        <w:rPr>
          <w:sz w:val="24"/>
          <w:szCs w:val="24"/>
        </w:rPr>
        <w:t xml:space="preserve"> </w:t>
      </w:r>
      <w:r w:rsidRPr="00195B58">
        <w:rPr>
          <w:sz w:val="24"/>
          <w:szCs w:val="24"/>
        </w:rPr>
        <w:t>On the 28</w:t>
      </w:r>
      <w:r w:rsidRPr="00195B58">
        <w:rPr>
          <w:sz w:val="24"/>
          <w:szCs w:val="24"/>
          <w:vertAlign w:val="superscript"/>
        </w:rPr>
        <w:t>th</w:t>
      </w:r>
      <w:r w:rsidRPr="00195B58">
        <w:rPr>
          <w:sz w:val="24"/>
          <w:szCs w:val="24"/>
        </w:rPr>
        <w:t xml:space="preserve"> November the school </w:t>
      </w:r>
      <w:r>
        <w:rPr>
          <w:sz w:val="24"/>
          <w:szCs w:val="24"/>
        </w:rPr>
        <w:t xml:space="preserve">won the top award of “School of the Year” </w:t>
      </w:r>
      <w:r w:rsidRPr="00195B58">
        <w:rPr>
          <w:sz w:val="24"/>
          <w:szCs w:val="24"/>
        </w:rPr>
        <w:t>recognise</w:t>
      </w:r>
      <w:r>
        <w:rPr>
          <w:sz w:val="24"/>
          <w:szCs w:val="24"/>
        </w:rPr>
        <w:t xml:space="preserve">d for </w:t>
      </w:r>
      <w:r w:rsidRPr="00195B58">
        <w:rPr>
          <w:sz w:val="24"/>
          <w:szCs w:val="24"/>
        </w:rPr>
        <w:t xml:space="preserve"> “significant contribution to the development of sport”</w:t>
      </w:r>
    </w:p>
    <w:p w14:paraId="1C6F0F18" w14:textId="390AC59E" w:rsidR="009A5A65" w:rsidRPr="00125EF6" w:rsidRDefault="001E0230" w:rsidP="001E0230">
      <w:pPr>
        <w:spacing w:after="0" w:line="240" w:lineRule="auto"/>
      </w:pPr>
      <w:r w:rsidRPr="00195B58">
        <w:rPr>
          <w:sz w:val="24"/>
          <w:szCs w:val="24"/>
        </w:rPr>
        <w:t xml:space="preserve">Full Dfe guidance at </w:t>
      </w:r>
      <w:hyperlink r:id="rId5" w:history="1">
        <w:r w:rsidRPr="00195B58">
          <w:rPr>
            <w:rStyle w:val="Hyperlink"/>
            <w:sz w:val="24"/>
            <w:szCs w:val="24"/>
          </w:rPr>
          <w:t>www.gov.uk/guidance/pe</w:t>
        </w:r>
      </w:hyperlink>
    </w:p>
    <w:p w14:paraId="6BA2CEC7" w14:textId="77777777" w:rsidR="0038266A" w:rsidRPr="00125EF6" w:rsidRDefault="0038266A" w:rsidP="0038266A">
      <w:pPr>
        <w:spacing w:after="0" w:line="240" w:lineRule="auto"/>
      </w:pPr>
    </w:p>
    <w:tbl>
      <w:tblPr>
        <w:tblStyle w:val="TableGrid"/>
        <w:tblW w:w="10392" w:type="dxa"/>
        <w:tblInd w:w="-459" w:type="dxa"/>
        <w:tblLook w:val="04A0" w:firstRow="1" w:lastRow="0" w:firstColumn="1" w:lastColumn="0" w:noHBand="0" w:noVBand="1"/>
      </w:tblPr>
      <w:tblGrid>
        <w:gridCol w:w="2196"/>
        <w:gridCol w:w="3154"/>
        <w:gridCol w:w="2215"/>
        <w:gridCol w:w="2827"/>
      </w:tblGrid>
      <w:tr w:rsidR="00922BAE" w:rsidRPr="00125EF6" w14:paraId="071AAB3E" w14:textId="77777777" w:rsidTr="00CD1411">
        <w:trPr>
          <w:trHeight w:val="285"/>
        </w:trPr>
        <w:tc>
          <w:tcPr>
            <w:tcW w:w="2196" w:type="dxa"/>
          </w:tcPr>
          <w:p w14:paraId="5FE397EF" w14:textId="77777777" w:rsidR="00922BAE" w:rsidRPr="00125EF6" w:rsidRDefault="00922BAE" w:rsidP="0049483B">
            <w:r w:rsidRPr="00125EF6">
              <w:t>ACTION</w:t>
            </w:r>
          </w:p>
        </w:tc>
        <w:tc>
          <w:tcPr>
            <w:tcW w:w="3154" w:type="dxa"/>
          </w:tcPr>
          <w:p w14:paraId="39489E8A" w14:textId="77777777" w:rsidR="00922BAE" w:rsidRPr="00125EF6" w:rsidRDefault="00922BAE" w:rsidP="0049483B">
            <w:r w:rsidRPr="00125EF6">
              <w:t>PURPOSE</w:t>
            </w:r>
          </w:p>
        </w:tc>
        <w:tc>
          <w:tcPr>
            <w:tcW w:w="2215" w:type="dxa"/>
          </w:tcPr>
          <w:p w14:paraId="31F6F17F" w14:textId="77777777" w:rsidR="00922BAE" w:rsidRPr="00125EF6" w:rsidRDefault="00922BAE" w:rsidP="0049483B">
            <w:r w:rsidRPr="00125EF6">
              <w:t>COST</w:t>
            </w:r>
          </w:p>
        </w:tc>
        <w:tc>
          <w:tcPr>
            <w:tcW w:w="2827" w:type="dxa"/>
          </w:tcPr>
          <w:p w14:paraId="699B550C" w14:textId="77777777" w:rsidR="00922BAE" w:rsidRPr="00125EF6" w:rsidRDefault="00922BAE" w:rsidP="0049483B">
            <w:r w:rsidRPr="00125EF6">
              <w:t>IMPACT</w:t>
            </w:r>
          </w:p>
        </w:tc>
      </w:tr>
      <w:tr w:rsidR="000926F1" w:rsidRPr="00125EF6" w14:paraId="3C139841" w14:textId="77777777" w:rsidTr="003B6F69">
        <w:trPr>
          <w:trHeight w:val="2751"/>
        </w:trPr>
        <w:tc>
          <w:tcPr>
            <w:tcW w:w="2196" w:type="dxa"/>
          </w:tcPr>
          <w:p w14:paraId="252822FF" w14:textId="77777777" w:rsidR="000926F1" w:rsidRPr="00125EF6" w:rsidRDefault="000926F1" w:rsidP="0049483B">
            <w:r w:rsidRPr="00125EF6">
              <w:t>School to buy into Forest Heath Partnership provision</w:t>
            </w:r>
          </w:p>
        </w:tc>
        <w:tc>
          <w:tcPr>
            <w:tcW w:w="3154" w:type="dxa"/>
          </w:tcPr>
          <w:p w14:paraId="0FD35054" w14:textId="77777777" w:rsidR="000926F1" w:rsidRPr="00125EF6" w:rsidRDefault="000926F1" w:rsidP="0049483B">
            <w:r w:rsidRPr="00125EF6">
              <w:t xml:space="preserve">To enable a wide range of inter competitions </w:t>
            </w:r>
          </w:p>
          <w:p w14:paraId="38BD6921" w14:textId="77777777" w:rsidR="000926F1" w:rsidRPr="00125EF6" w:rsidRDefault="000926F1" w:rsidP="0049483B"/>
          <w:p w14:paraId="5576DCD2" w14:textId="77777777" w:rsidR="000926F1" w:rsidRPr="00125EF6" w:rsidRDefault="000926F1" w:rsidP="0049483B">
            <w:pPr>
              <w:rPr>
                <w:color w:val="FF0000"/>
              </w:rPr>
            </w:pPr>
          </w:p>
        </w:tc>
        <w:tc>
          <w:tcPr>
            <w:tcW w:w="2215" w:type="dxa"/>
            <w:vMerge w:val="restart"/>
          </w:tcPr>
          <w:p w14:paraId="4C024938" w14:textId="77777777" w:rsidR="000926F1" w:rsidRPr="00125EF6" w:rsidRDefault="000926F1" w:rsidP="0049483B">
            <w:r>
              <w:t>£1625</w:t>
            </w:r>
          </w:p>
          <w:p w14:paraId="0EBFB686" w14:textId="77777777" w:rsidR="000926F1" w:rsidRPr="00125EF6" w:rsidRDefault="000926F1" w:rsidP="0049483B">
            <w:pPr>
              <w:rPr>
                <w:color w:val="FF0000"/>
              </w:rPr>
            </w:pPr>
          </w:p>
        </w:tc>
        <w:tc>
          <w:tcPr>
            <w:tcW w:w="2827" w:type="dxa"/>
          </w:tcPr>
          <w:p w14:paraId="6BC9E99A" w14:textId="77777777" w:rsidR="000926F1" w:rsidRPr="00125EF6" w:rsidRDefault="000926F1" w:rsidP="0049483B">
            <w:r w:rsidRPr="00125EF6">
              <w:t>Membership to this partnership allows Ditton Lodge to join in with other local Suffolk schools managed by Ian Jackson, School Sports Development Manager.   P.E lead to join in with local network meetings.   Share other school resources and knowledge.</w:t>
            </w:r>
          </w:p>
        </w:tc>
      </w:tr>
      <w:tr w:rsidR="000926F1" w:rsidRPr="00125EF6" w14:paraId="0D4425C5" w14:textId="77777777" w:rsidTr="00CD1411">
        <w:trPr>
          <w:trHeight w:val="3132"/>
        </w:trPr>
        <w:tc>
          <w:tcPr>
            <w:tcW w:w="2196" w:type="dxa"/>
          </w:tcPr>
          <w:p w14:paraId="56C4D140" w14:textId="77777777" w:rsidR="000926F1" w:rsidRPr="00125EF6" w:rsidRDefault="000926F1" w:rsidP="0049483B">
            <w:r w:rsidRPr="00125EF6">
              <w:t>School is able to buy additional packages through the Forest Heath partnership</w:t>
            </w:r>
          </w:p>
        </w:tc>
        <w:tc>
          <w:tcPr>
            <w:tcW w:w="3154" w:type="dxa"/>
          </w:tcPr>
          <w:p w14:paraId="579C63B5" w14:textId="77777777" w:rsidR="000926F1" w:rsidRPr="00125EF6" w:rsidRDefault="000926F1" w:rsidP="0049483B">
            <w:r w:rsidRPr="00125EF6">
              <w:t>Increased access to competitions</w:t>
            </w:r>
          </w:p>
          <w:p w14:paraId="25AA0054" w14:textId="77777777" w:rsidR="000926F1" w:rsidRPr="00125EF6" w:rsidRDefault="000926F1" w:rsidP="0049483B">
            <w:r w:rsidRPr="00125EF6">
              <w:t xml:space="preserve">Hiring of specialist coaching </w:t>
            </w:r>
          </w:p>
          <w:p w14:paraId="05DB6DBC" w14:textId="77777777" w:rsidR="000926F1" w:rsidRPr="00125EF6" w:rsidRDefault="000926F1" w:rsidP="0049483B">
            <w:r w:rsidRPr="00125EF6">
              <w:t>Staff CPD training</w:t>
            </w:r>
          </w:p>
          <w:p w14:paraId="4E0D8942" w14:textId="77777777" w:rsidR="000926F1" w:rsidRPr="00125EF6" w:rsidRDefault="000926F1" w:rsidP="0049483B">
            <w:r w:rsidRPr="00125EF6">
              <w:t>Time with Ian Jackson, to prepare annual audit of sport provision as part of application for school games mark.</w:t>
            </w:r>
          </w:p>
          <w:p w14:paraId="78577926" w14:textId="77777777" w:rsidR="000926F1" w:rsidRPr="00125EF6" w:rsidRDefault="000926F1" w:rsidP="0049483B">
            <w:r w:rsidRPr="00125EF6">
              <w:t>External coaches were bought in for staff C.P.D in cricket and gymnastics</w:t>
            </w:r>
          </w:p>
          <w:p w14:paraId="4ECF8E48" w14:textId="77777777" w:rsidR="000926F1" w:rsidRPr="00125EF6" w:rsidRDefault="000926F1" w:rsidP="0049483B">
            <w:r w:rsidRPr="00125EF6">
              <w:t>To establish links with local community clubs</w:t>
            </w:r>
          </w:p>
        </w:tc>
        <w:tc>
          <w:tcPr>
            <w:tcW w:w="2215" w:type="dxa"/>
            <w:vMerge/>
          </w:tcPr>
          <w:p w14:paraId="0B923428" w14:textId="77777777" w:rsidR="000926F1" w:rsidRPr="00125EF6" w:rsidRDefault="000926F1" w:rsidP="0049483B"/>
        </w:tc>
        <w:tc>
          <w:tcPr>
            <w:tcW w:w="2827" w:type="dxa"/>
          </w:tcPr>
          <w:p w14:paraId="02E78766" w14:textId="77777777" w:rsidR="000926F1" w:rsidRPr="00125EF6" w:rsidRDefault="000926F1" w:rsidP="009B7BC9">
            <w:r w:rsidRPr="00125EF6">
              <w:t>Ditton lodge competed in more competitions and at County level for netball All pupils from year 6 had opportunity to compete in at least 1 competition.  Mr Jackson advised sports leader on assessing P.E lessons.</w:t>
            </w:r>
          </w:p>
          <w:p w14:paraId="0742159F" w14:textId="77777777" w:rsidR="000926F1" w:rsidRPr="00125EF6" w:rsidRDefault="000926F1" w:rsidP="009B7BC9">
            <w:r w:rsidRPr="00125EF6">
              <w:t>And help to complete audit and implement plans for improvements</w:t>
            </w:r>
          </w:p>
        </w:tc>
      </w:tr>
      <w:tr w:rsidR="00787BAB" w:rsidRPr="00125EF6" w14:paraId="771A29B9" w14:textId="77777777" w:rsidTr="00702E4B">
        <w:trPr>
          <w:trHeight w:val="2302"/>
        </w:trPr>
        <w:tc>
          <w:tcPr>
            <w:tcW w:w="2196" w:type="dxa"/>
          </w:tcPr>
          <w:p w14:paraId="0A69B919" w14:textId="77777777" w:rsidR="00787BAB" w:rsidRPr="00125EF6" w:rsidRDefault="00787BAB" w:rsidP="0049483B">
            <w:r w:rsidRPr="00125EF6">
              <w:lastRenderedPageBreak/>
              <w:t>Replace and restock existing equipment.</w:t>
            </w:r>
            <w:r>
              <w:t xml:space="preserve">  Sportswear</w:t>
            </w:r>
          </w:p>
          <w:p w14:paraId="14EEA3B1" w14:textId="77777777" w:rsidR="00787BAB" w:rsidRDefault="00B8429E" w:rsidP="0049483B">
            <w:r>
              <w:t>Annual inspection of equipment, remedials, lawns line marking</w:t>
            </w:r>
            <w:r w:rsidR="005D5B94">
              <w:t>.  Running track repairs</w:t>
            </w:r>
          </w:p>
          <w:p w14:paraId="220A854D" w14:textId="77777777" w:rsidR="00EA17E6" w:rsidRDefault="00EA17E6" w:rsidP="0049483B"/>
          <w:p w14:paraId="08A8948F" w14:textId="77777777" w:rsidR="00EA17E6" w:rsidRDefault="00EA17E6" w:rsidP="0049483B"/>
          <w:p w14:paraId="4657E8E9" w14:textId="77777777" w:rsidR="00EA17E6" w:rsidRDefault="00EA17E6" w:rsidP="0049483B"/>
          <w:p w14:paraId="358F0242" w14:textId="77777777" w:rsidR="00787BAB" w:rsidRPr="00125EF6" w:rsidRDefault="00787BAB" w:rsidP="0049483B"/>
        </w:tc>
        <w:tc>
          <w:tcPr>
            <w:tcW w:w="3154" w:type="dxa"/>
          </w:tcPr>
          <w:p w14:paraId="4A566469" w14:textId="77777777" w:rsidR="00787BAB" w:rsidRDefault="00787BAB" w:rsidP="0049483B">
            <w:r w:rsidRPr="00125EF6">
              <w:t>Pupils safety and preservation of equipment</w:t>
            </w:r>
          </w:p>
          <w:p w14:paraId="6F56E017" w14:textId="77777777" w:rsidR="00787BAB" w:rsidRDefault="004706EB" w:rsidP="0049483B">
            <w:r>
              <w:t>Sports ambassadors</w:t>
            </w:r>
            <w:r w:rsidR="00EA17E6">
              <w:t xml:space="preserve"> apparel</w:t>
            </w:r>
          </w:p>
          <w:p w14:paraId="72DFCB49" w14:textId="77777777" w:rsidR="00787BAB" w:rsidRDefault="00787BAB" w:rsidP="0049483B"/>
          <w:p w14:paraId="0E86B652" w14:textId="77777777" w:rsidR="00787BAB" w:rsidRDefault="00787BAB" w:rsidP="0049483B"/>
          <w:p w14:paraId="610D1292" w14:textId="77777777" w:rsidR="00787BAB" w:rsidRDefault="00787BAB" w:rsidP="0049483B"/>
          <w:p w14:paraId="4D8E6060" w14:textId="77777777" w:rsidR="00787BAB" w:rsidRDefault="00787BAB" w:rsidP="0049483B"/>
          <w:p w14:paraId="6A142DF2" w14:textId="77777777" w:rsidR="00787BAB" w:rsidRDefault="00787BAB" w:rsidP="0049483B"/>
          <w:p w14:paraId="23338C69" w14:textId="77777777" w:rsidR="00787BAB" w:rsidRDefault="00787BAB" w:rsidP="0049483B"/>
          <w:p w14:paraId="0B9E566A" w14:textId="77777777" w:rsidR="00787BAB" w:rsidRDefault="00787BAB" w:rsidP="0049483B"/>
          <w:p w14:paraId="5465D1CF" w14:textId="77777777" w:rsidR="00787BAB" w:rsidRDefault="00787BAB" w:rsidP="0049483B"/>
          <w:p w14:paraId="612EDFF8" w14:textId="77777777" w:rsidR="004706EB" w:rsidRPr="00125EF6" w:rsidRDefault="004706EB" w:rsidP="0049483B"/>
        </w:tc>
        <w:tc>
          <w:tcPr>
            <w:tcW w:w="2215" w:type="dxa"/>
          </w:tcPr>
          <w:p w14:paraId="5E530AE7" w14:textId="77777777" w:rsidR="00787BAB" w:rsidRPr="00125EF6" w:rsidRDefault="00787BAB" w:rsidP="0049483B">
            <w:r>
              <w:t>£</w:t>
            </w:r>
            <w:r w:rsidR="004706EB">
              <w:t>1</w:t>
            </w:r>
            <w:r w:rsidR="00702E4B">
              <w:t>000</w:t>
            </w:r>
          </w:p>
          <w:p w14:paraId="32D629A5" w14:textId="77777777" w:rsidR="00787BAB" w:rsidRPr="00125EF6" w:rsidRDefault="00787BAB" w:rsidP="0049483B"/>
          <w:p w14:paraId="5D085DBB" w14:textId="77777777" w:rsidR="00787BAB" w:rsidRDefault="00787BAB" w:rsidP="0049483B"/>
          <w:p w14:paraId="2500B104" w14:textId="77777777" w:rsidR="00787BAB" w:rsidRDefault="00787BAB" w:rsidP="0049483B"/>
          <w:p w14:paraId="2693B761" w14:textId="77777777" w:rsidR="00787BAB" w:rsidRDefault="00787BAB" w:rsidP="0049483B"/>
          <w:p w14:paraId="0BEEBE50" w14:textId="77777777" w:rsidR="00787BAB" w:rsidRDefault="00787BAB" w:rsidP="0049483B"/>
          <w:p w14:paraId="6107ADC5" w14:textId="77777777" w:rsidR="00787BAB" w:rsidRDefault="00787BAB" w:rsidP="0049483B"/>
          <w:p w14:paraId="7EA24CEF" w14:textId="77777777" w:rsidR="00787BAB" w:rsidRDefault="00787BAB" w:rsidP="0049483B"/>
          <w:p w14:paraId="336E5C05" w14:textId="77777777" w:rsidR="00787BAB" w:rsidRDefault="00787BAB" w:rsidP="004706EB"/>
          <w:p w14:paraId="2BCCF493" w14:textId="77777777" w:rsidR="004706EB" w:rsidRDefault="004706EB" w:rsidP="004706EB"/>
          <w:p w14:paraId="70CF6D30" w14:textId="77777777" w:rsidR="004706EB" w:rsidRPr="00125EF6" w:rsidRDefault="004706EB" w:rsidP="004706EB"/>
        </w:tc>
        <w:tc>
          <w:tcPr>
            <w:tcW w:w="2827" w:type="dxa"/>
          </w:tcPr>
          <w:p w14:paraId="609CB6B5" w14:textId="77777777" w:rsidR="00787BAB" w:rsidRPr="00125EF6" w:rsidRDefault="00787BAB" w:rsidP="0049483B">
            <w:r w:rsidRPr="00125EF6">
              <w:t>Good equipment helps engage the learner. A variety of equipment allows differentiation.  Pupils are encouraged to select their own resources.</w:t>
            </w:r>
          </w:p>
        </w:tc>
      </w:tr>
      <w:tr w:rsidR="0068558D" w:rsidRPr="00125EF6" w14:paraId="5BD86BD2" w14:textId="77777777" w:rsidTr="00996B8F">
        <w:trPr>
          <w:trHeight w:val="956"/>
        </w:trPr>
        <w:tc>
          <w:tcPr>
            <w:tcW w:w="2196" w:type="dxa"/>
          </w:tcPr>
          <w:p w14:paraId="41BF9498" w14:textId="77777777" w:rsidR="0068558D" w:rsidRPr="00125EF6" w:rsidRDefault="004706EB" w:rsidP="0049483B">
            <w:r>
              <w:t>Trophy engraving and sports badges for events</w:t>
            </w:r>
            <w:r w:rsidR="0068558D" w:rsidRPr="00125EF6">
              <w:t xml:space="preserve"> </w:t>
            </w:r>
          </w:p>
        </w:tc>
        <w:tc>
          <w:tcPr>
            <w:tcW w:w="3154" w:type="dxa"/>
          </w:tcPr>
          <w:p w14:paraId="6DB464C1" w14:textId="77777777" w:rsidR="004C79BA" w:rsidRPr="00125EF6" w:rsidRDefault="004C79BA" w:rsidP="00EA17E6"/>
        </w:tc>
        <w:tc>
          <w:tcPr>
            <w:tcW w:w="2215" w:type="dxa"/>
          </w:tcPr>
          <w:p w14:paraId="3C8A42A4" w14:textId="77777777" w:rsidR="0068558D" w:rsidRPr="00125EF6" w:rsidRDefault="004706EB" w:rsidP="00702E4B">
            <w:r>
              <w:t>£</w:t>
            </w:r>
            <w:r w:rsidR="00702E4B">
              <w:t>50</w:t>
            </w:r>
          </w:p>
        </w:tc>
        <w:tc>
          <w:tcPr>
            <w:tcW w:w="2827" w:type="dxa"/>
          </w:tcPr>
          <w:p w14:paraId="1F2B513E" w14:textId="77777777" w:rsidR="0068558D" w:rsidRPr="00125EF6" w:rsidRDefault="0068558D" w:rsidP="0049483B"/>
        </w:tc>
      </w:tr>
      <w:tr w:rsidR="009B7BC9" w:rsidRPr="00125EF6" w14:paraId="0A6BEF34" w14:textId="77777777" w:rsidTr="00CD1411">
        <w:trPr>
          <w:trHeight w:val="269"/>
        </w:trPr>
        <w:tc>
          <w:tcPr>
            <w:tcW w:w="2196" w:type="dxa"/>
          </w:tcPr>
          <w:p w14:paraId="18AD4F41" w14:textId="77777777" w:rsidR="009B7BC9" w:rsidRPr="00125EF6" w:rsidRDefault="009B7BC9" w:rsidP="0049483B">
            <w:r w:rsidRPr="00125EF6">
              <w:t xml:space="preserve">Purchase of </w:t>
            </w:r>
            <w:r w:rsidR="005D5B94">
              <w:t>new PE equipment</w:t>
            </w:r>
          </w:p>
          <w:p w14:paraId="4BC61CAC" w14:textId="77777777" w:rsidR="009B7BC9" w:rsidRPr="00125EF6" w:rsidRDefault="009B7BC9" w:rsidP="0049483B"/>
        </w:tc>
        <w:tc>
          <w:tcPr>
            <w:tcW w:w="3154" w:type="dxa"/>
          </w:tcPr>
          <w:p w14:paraId="0A46C4D6" w14:textId="77777777" w:rsidR="0068558D" w:rsidRPr="00125EF6" w:rsidRDefault="0068558D" w:rsidP="0049483B"/>
        </w:tc>
        <w:tc>
          <w:tcPr>
            <w:tcW w:w="2215" w:type="dxa"/>
          </w:tcPr>
          <w:p w14:paraId="57F9EAC1" w14:textId="77777777" w:rsidR="009B7BC9" w:rsidRPr="00125EF6" w:rsidRDefault="005D5B94" w:rsidP="0049483B">
            <w:r>
              <w:t>£1212</w:t>
            </w:r>
          </w:p>
        </w:tc>
        <w:tc>
          <w:tcPr>
            <w:tcW w:w="2827" w:type="dxa"/>
          </w:tcPr>
          <w:p w14:paraId="29AFE3FA" w14:textId="77777777" w:rsidR="009B7BC9" w:rsidRPr="00125EF6" w:rsidRDefault="0068558D" w:rsidP="0049483B">
            <w:r w:rsidRPr="00125EF6">
              <w:t>Pupils engaged fully into the programme and had a choice to make on how to use the equipment effectively</w:t>
            </w:r>
          </w:p>
          <w:p w14:paraId="5BC9BCF1" w14:textId="77777777" w:rsidR="0068558D" w:rsidRPr="00125EF6" w:rsidRDefault="0068558D" w:rsidP="0049483B">
            <w:r w:rsidRPr="00125EF6">
              <w:t>Pupils demo</w:t>
            </w:r>
            <w:r w:rsidR="004677F1" w:rsidRPr="00125EF6">
              <w:t>nstrated an eagerness at going to Sensory circuits and</w:t>
            </w:r>
            <w:r w:rsidRPr="00125EF6">
              <w:t xml:space="preserve"> came to school willingly </w:t>
            </w:r>
            <w:r w:rsidR="004677F1" w:rsidRPr="00125EF6">
              <w:t>and engaged well with the staff.</w:t>
            </w:r>
          </w:p>
          <w:p w14:paraId="6562628F" w14:textId="77777777" w:rsidR="0068558D" w:rsidRPr="00125EF6" w:rsidRDefault="0068558D" w:rsidP="0049483B"/>
        </w:tc>
      </w:tr>
      <w:tr w:rsidR="00702E4B" w:rsidRPr="00125EF6" w14:paraId="1DD91D45" w14:textId="77777777" w:rsidTr="00CD1411">
        <w:trPr>
          <w:trHeight w:val="269"/>
        </w:trPr>
        <w:tc>
          <w:tcPr>
            <w:tcW w:w="2196" w:type="dxa"/>
          </w:tcPr>
          <w:p w14:paraId="69C45CE7" w14:textId="77777777" w:rsidR="00702E4B" w:rsidRDefault="00702E4B" w:rsidP="0049483B">
            <w:r>
              <w:t>Specialist sport storage</w:t>
            </w:r>
          </w:p>
        </w:tc>
        <w:tc>
          <w:tcPr>
            <w:tcW w:w="3154" w:type="dxa"/>
          </w:tcPr>
          <w:p w14:paraId="2D2D00E8" w14:textId="77777777" w:rsidR="00702E4B" w:rsidRDefault="00702E4B" w:rsidP="0049483B"/>
        </w:tc>
        <w:tc>
          <w:tcPr>
            <w:tcW w:w="2215" w:type="dxa"/>
          </w:tcPr>
          <w:p w14:paraId="328888D7" w14:textId="77777777" w:rsidR="00702E4B" w:rsidRDefault="00702E4B" w:rsidP="00720F10">
            <w:r>
              <w:t>£2378</w:t>
            </w:r>
          </w:p>
        </w:tc>
        <w:tc>
          <w:tcPr>
            <w:tcW w:w="2827" w:type="dxa"/>
          </w:tcPr>
          <w:p w14:paraId="3AF681AA" w14:textId="77777777" w:rsidR="00702E4B" w:rsidRPr="00125EF6" w:rsidRDefault="00702E4B" w:rsidP="0049483B"/>
        </w:tc>
      </w:tr>
      <w:tr w:rsidR="00CD1411" w:rsidRPr="00125EF6" w14:paraId="690CE0C9" w14:textId="77777777" w:rsidTr="00CD1411">
        <w:trPr>
          <w:trHeight w:val="269"/>
        </w:trPr>
        <w:tc>
          <w:tcPr>
            <w:tcW w:w="2196" w:type="dxa"/>
          </w:tcPr>
          <w:p w14:paraId="2D44909F" w14:textId="77777777" w:rsidR="00CD1411" w:rsidRPr="00125EF6" w:rsidRDefault="005D5B94" w:rsidP="0049483B">
            <w:r>
              <w:t>Specialist staff</w:t>
            </w:r>
          </w:p>
        </w:tc>
        <w:tc>
          <w:tcPr>
            <w:tcW w:w="3154" w:type="dxa"/>
          </w:tcPr>
          <w:p w14:paraId="3A6CF236" w14:textId="77777777" w:rsidR="00CD1411" w:rsidRPr="00125EF6" w:rsidRDefault="005D5B94" w:rsidP="0049483B">
            <w:r>
              <w:t>Sports professional and lunchtime play leaders</w:t>
            </w:r>
          </w:p>
        </w:tc>
        <w:tc>
          <w:tcPr>
            <w:tcW w:w="2215" w:type="dxa"/>
          </w:tcPr>
          <w:p w14:paraId="0094E247" w14:textId="77777777" w:rsidR="00CD1411" w:rsidRPr="00125EF6" w:rsidRDefault="005D5B94" w:rsidP="005C3E3A">
            <w:r>
              <w:t>£</w:t>
            </w:r>
            <w:r w:rsidR="00702E4B">
              <w:t>13</w:t>
            </w:r>
            <w:r w:rsidR="005C3E3A">
              <w:t>838</w:t>
            </w:r>
          </w:p>
        </w:tc>
        <w:tc>
          <w:tcPr>
            <w:tcW w:w="2827" w:type="dxa"/>
          </w:tcPr>
          <w:p w14:paraId="6AB97D68" w14:textId="77777777" w:rsidR="00CD1411" w:rsidRPr="00125EF6" w:rsidRDefault="00CD1411" w:rsidP="0049483B"/>
        </w:tc>
      </w:tr>
    </w:tbl>
    <w:p w14:paraId="2E187ACD" w14:textId="77777777" w:rsidR="00850273" w:rsidRPr="00125EF6" w:rsidRDefault="00850273" w:rsidP="00850273">
      <w:pPr>
        <w:spacing w:after="0" w:line="240" w:lineRule="auto"/>
        <w:rPr>
          <w:b/>
          <w:u w:val="single"/>
        </w:rPr>
      </w:pPr>
    </w:p>
    <w:p w14:paraId="7C2BE701" w14:textId="77777777" w:rsidR="00850273" w:rsidRPr="005C3E3A" w:rsidRDefault="00702E4B" w:rsidP="00850273">
      <w:pPr>
        <w:spacing w:after="0" w:line="240" w:lineRule="auto"/>
      </w:pPr>
      <w:r w:rsidRPr="005C3E3A">
        <w:t>Overspend offset by previous years reserves</w:t>
      </w:r>
    </w:p>
    <w:p w14:paraId="3B4A1E14" w14:textId="77777777" w:rsidR="00850273" w:rsidRPr="00125EF6" w:rsidRDefault="00850273" w:rsidP="00850273">
      <w:pPr>
        <w:spacing w:after="0" w:line="240" w:lineRule="auto"/>
        <w:jc w:val="both"/>
      </w:pPr>
    </w:p>
    <w:p w14:paraId="2570C3E7" w14:textId="77777777" w:rsidR="003424A8" w:rsidRPr="00125EF6" w:rsidRDefault="003424A8" w:rsidP="00850273">
      <w:pPr>
        <w:jc w:val="both"/>
      </w:pPr>
    </w:p>
    <w:sectPr w:rsidR="003424A8" w:rsidRPr="00125EF6" w:rsidSect="00125EF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83C95"/>
    <w:multiLevelType w:val="hybridMultilevel"/>
    <w:tmpl w:val="D408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85D46"/>
    <w:multiLevelType w:val="hybridMultilevel"/>
    <w:tmpl w:val="DBC4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54"/>
    <w:rsid w:val="0001052C"/>
    <w:rsid w:val="00016C6B"/>
    <w:rsid w:val="0003443E"/>
    <w:rsid w:val="0003700C"/>
    <w:rsid w:val="000926F1"/>
    <w:rsid w:val="000B4FD2"/>
    <w:rsid w:val="000B72F7"/>
    <w:rsid w:val="00125EF6"/>
    <w:rsid w:val="00171754"/>
    <w:rsid w:val="001860AD"/>
    <w:rsid w:val="001E0230"/>
    <w:rsid w:val="00253DF6"/>
    <w:rsid w:val="00265588"/>
    <w:rsid w:val="00267F09"/>
    <w:rsid w:val="002A1EBD"/>
    <w:rsid w:val="002A470B"/>
    <w:rsid w:val="002B08EA"/>
    <w:rsid w:val="003424A8"/>
    <w:rsid w:val="003622A2"/>
    <w:rsid w:val="003659C8"/>
    <w:rsid w:val="0038266A"/>
    <w:rsid w:val="003B6F69"/>
    <w:rsid w:val="003C0DED"/>
    <w:rsid w:val="004677F1"/>
    <w:rsid w:val="004706EB"/>
    <w:rsid w:val="004714FC"/>
    <w:rsid w:val="004775E0"/>
    <w:rsid w:val="0049026D"/>
    <w:rsid w:val="004C0F30"/>
    <w:rsid w:val="004C79BA"/>
    <w:rsid w:val="004F14B8"/>
    <w:rsid w:val="005C3E3A"/>
    <w:rsid w:val="005D5B94"/>
    <w:rsid w:val="00616A22"/>
    <w:rsid w:val="006464EF"/>
    <w:rsid w:val="00673A8D"/>
    <w:rsid w:val="0068558D"/>
    <w:rsid w:val="006C0CCC"/>
    <w:rsid w:val="00702E4B"/>
    <w:rsid w:val="0071183E"/>
    <w:rsid w:val="00720F10"/>
    <w:rsid w:val="00723348"/>
    <w:rsid w:val="00787BAB"/>
    <w:rsid w:val="007A0AE7"/>
    <w:rsid w:val="007B7434"/>
    <w:rsid w:val="007D7354"/>
    <w:rsid w:val="00831466"/>
    <w:rsid w:val="00845329"/>
    <w:rsid w:val="00850273"/>
    <w:rsid w:val="008C1C4C"/>
    <w:rsid w:val="008D42E1"/>
    <w:rsid w:val="00922BAE"/>
    <w:rsid w:val="0093075E"/>
    <w:rsid w:val="00996B8F"/>
    <w:rsid w:val="009A5A65"/>
    <w:rsid w:val="009B7BC9"/>
    <w:rsid w:val="00A0317B"/>
    <w:rsid w:val="00A656C6"/>
    <w:rsid w:val="00B8429E"/>
    <w:rsid w:val="00BA3F68"/>
    <w:rsid w:val="00C238F6"/>
    <w:rsid w:val="00CC22DB"/>
    <w:rsid w:val="00CD1411"/>
    <w:rsid w:val="00D72839"/>
    <w:rsid w:val="00DA4A7A"/>
    <w:rsid w:val="00DA7198"/>
    <w:rsid w:val="00DF5020"/>
    <w:rsid w:val="00E10DCC"/>
    <w:rsid w:val="00E20766"/>
    <w:rsid w:val="00E90968"/>
    <w:rsid w:val="00EA17E6"/>
    <w:rsid w:val="00ED50A7"/>
    <w:rsid w:val="00F91E11"/>
    <w:rsid w:val="00FA560C"/>
    <w:rsid w:val="00FC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0114"/>
  <w15:docId w15:val="{06AE0B83-F74A-4E4A-8B98-F6B51EBE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4"/>
    <w:rPr>
      <w:rFonts w:ascii="Segoe UI" w:hAnsi="Segoe UI" w:cs="Segoe UI"/>
      <w:sz w:val="18"/>
      <w:szCs w:val="18"/>
    </w:rPr>
  </w:style>
  <w:style w:type="paragraph" w:styleId="ListParagraph">
    <w:name w:val="List Paragraph"/>
    <w:basedOn w:val="Normal"/>
    <w:uiPriority w:val="34"/>
    <w:qFormat/>
    <w:rsid w:val="003424A8"/>
    <w:pPr>
      <w:ind w:left="720"/>
      <w:contextualSpacing/>
    </w:pPr>
  </w:style>
  <w:style w:type="table" w:styleId="TableGrid">
    <w:name w:val="Table Grid"/>
    <w:basedOn w:val="TableNormal"/>
    <w:uiPriority w:val="59"/>
    <w:rsid w:val="0092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uidance/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8F79B499</Template>
  <TotalTime>0</TotalTime>
  <Pages>3</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Paskell</dc:creator>
  <cp:lastModifiedBy>Datson Sheena</cp:lastModifiedBy>
  <cp:revision>2</cp:revision>
  <cp:lastPrinted>2017-10-02T13:04:00Z</cp:lastPrinted>
  <dcterms:created xsi:type="dcterms:W3CDTF">2020-10-06T12:41:00Z</dcterms:created>
  <dcterms:modified xsi:type="dcterms:W3CDTF">2020-10-06T12:41:00Z</dcterms:modified>
</cp:coreProperties>
</file>