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33" w:rsidRDefault="00526F33" w:rsidP="0035375C">
      <w:pPr>
        <w:jc w:val="center"/>
        <w:rPr>
          <w:rFonts w:ascii="Arial" w:hAnsi="Arial" w:cs="Arial"/>
          <w:noProof/>
          <w:lang w:eastAsia="en-GB"/>
        </w:rPr>
      </w:pPr>
    </w:p>
    <w:p w:rsidR="0069592E" w:rsidRDefault="0069592E" w:rsidP="0069592E">
      <w:pPr>
        <w:rPr>
          <w:rFonts w:ascii="Arial" w:hAnsi="Arial" w:cs="Arial"/>
          <w:b/>
          <w:noProof/>
          <w:lang w:eastAsia="en-GB"/>
        </w:rPr>
      </w:pPr>
      <w:r w:rsidRPr="0069592E">
        <w:rPr>
          <w:rFonts w:ascii="Arial" w:hAnsi="Arial" w:cs="Arial"/>
          <w:b/>
          <w:noProof/>
          <w:lang w:eastAsia="en-GB"/>
        </w:rPr>
        <w:t>Ref:</w:t>
      </w:r>
      <w:r w:rsidR="00D50053">
        <w:rPr>
          <w:rFonts w:ascii="Arial" w:hAnsi="Arial" w:cs="Arial"/>
          <w:b/>
          <w:noProof/>
          <w:lang w:eastAsia="en-GB"/>
        </w:rPr>
        <w:t xml:space="preserve"> 027/16/01</w:t>
      </w:r>
    </w:p>
    <w:p w:rsidR="0069592E" w:rsidRDefault="0069592E" w:rsidP="0069592E">
      <w:pPr>
        <w:rPr>
          <w:rFonts w:ascii="Arial" w:hAnsi="Arial" w:cs="Arial"/>
          <w:b/>
          <w:noProof/>
          <w:lang w:eastAsia="en-GB"/>
        </w:rPr>
      </w:pPr>
    </w:p>
    <w:p w:rsidR="0069592E" w:rsidRPr="0069592E" w:rsidRDefault="00997E11" w:rsidP="0069592E">
      <w:pPr>
        <w:jc w:val="center"/>
        <w:rPr>
          <w:rFonts w:ascii="Arial" w:hAnsi="Arial" w:cs="Arial"/>
          <w:b/>
          <w:noProof/>
          <w:sz w:val="24"/>
          <w:szCs w:val="24"/>
          <w:lang w:eastAsia="en-GB"/>
        </w:rPr>
      </w:pPr>
      <w:r>
        <w:rPr>
          <w:rFonts w:ascii="Arial" w:hAnsi="Arial" w:cs="Arial"/>
          <w:b/>
          <w:noProof/>
          <w:sz w:val="24"/>
          <w:szCs w:val="24"/>
          <w:lang w:eastAsia="en-GB"/>
        </w:rPr>
        <w:t>COMPLAINTS</w:t>
      </w:r>
      <w:r w:rsidR="0069592E" w:rsidRPr="0069592E">
        <w:rPr>
          <w:rFonts w:ascii="Arial" w:hAnsi="Arial" w:cs="Arial"/>
          <w:b/>
          <w:noProof/>
          <w:sz w:val="24"/>
          <w:szCs w:val="24"/>
          <w:lang w:eastAsia="en-GB"/>
        </w:rPr>
        <w:t xml:space="preserve"> POLICY</w:t>
      </w:r>
      <w:r>
        <w:rPr>
          <w:rFonts w:ascii="Arial" w:hAnsi="Arial" w:cs="Arial"/>
          <w:b/>
          <w:noProof/>
          <w:sz w:val="24"/>
          <w:szCs w:val="24"/>
          <w:lang w:eastAsia="en-GB"/>
        </w:rPr>
        <w:t xml:space="preserve"> AND PROCEDURE</w:t>
      </w:r>
    </w:p>
    <w:p w:rsidR="0069592E" w:rsidRDefault="0002381E" w:rsidP="0069592E">
      <w:pPr>
        <w:jc w:val="center"/>
        <w:rPr>
          <w:rFonts w:ascii="Arial" w:hAnsi="Arial" w:cs="Arial"/>
          <w:b/>
          <w:noProof/>
          <w:sz w:val="24"/>
          <w:szCs w:val="24"/>
          <w:lang w:eastAsia="en-GB"/>
        </w:rPr>
      </w:pPr>
      <w:r>
        <w:rPr>
          <w:rFonts w:ascii="Arial" w:hAnsi="Arial" w:cs="Arial"/>
          <w:b/>
          <w:noProof/>
          <w:sz w:val="24"/>
          <w:szCs w:val="24"/>
          <w:lang w:eastAsia="en-GB"/>
        </w:rPr>
        <w:t>Ditton Lodge Primary School</w:t>
      </w:r>
    </w:p>
    <w:p w:rsidR="000522AE" w:rsidRDefault="000522AE" w:rsidP="0069592E">
      <w:pPr>
        <w:jc w:val="center"/>
        <w:rPr>
          <w:rFonts w:ascii="Arial" w:hAnsi="Arial" w:cs="Arial"/>
          <w:b/>
          <w:noProof/>
          <w:sz w:val="24"/>
          <w:szCs w:val="24"/>
          <w:lang w:eastAsia="en-GB"/>
        </w:rPr>
      </w:pPr>
    </w:p>
    <w:p w:rsidR="000522AE" w:rsidRDefault="000522AE" w:rsidP="0069592E">
      <w:pPr>
        <w:jc w:val="center"/>
        <w:rPr>
          <w:rFonts w:ascii="Arial" w:hAnsi="Arial" w:cs="Arial"/>
          <w:b/>
          <w:noProof/>
          <w:sz w:val="24"/>
          <w:szCs w:val="24"/>
          <w:lang w:eastAsia="en-GB"/>
        </w:rPr>
      </w:pPr>
    </w:p>
    <w:p w:rsidR="000522AE" w:rsidRDefault="000522AE" w:rsidP="0069592E">
      <w:pPr>
        <w:jc w:val="center"/>
        <w:rPr>
          <w:rFonts w:ascii="Arial" w:hAnsi="Arial" w:cs="Arial"/>
          <w:b/>
          <w:noProof/>
          <w:sz w:val="24"/>
          <w:szCs w:val="24"/>
          <w:lang w:eastAsia="en-GB"/>
        </w:rPr>
      </w:pPr>
    </w:p>
    <w:p w:rsidR="000522AE" w:rsidRDefault="000522AE" w:rsidP="0069592E">
      <w:pPr>
        <w:jc w:val="center"/>
        <w:rPr>
          <w:rFonts w:ascii="Arial" w:hAnsi="Arial" w:cs="Arial"/>
          <w:b/>
          <w:noProof/>
          <w:sz w:val="24"/>
          <w:szCs w:val="24"/>
          <w:lang w:eastAsia="en-GB"/>
        </w:rPr>
      </w:pPr>
    </w:p>
    <w:p w:rsidR="000522AE" w:rsidRDefault="000522AE" w:rsidP="0069592E">
      <w:pPr>
        <w:jc w:val="center"/>
        <w:rPr>
          <w:rFonts w:ascii="Arial" w:hAnsi="Arial"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613"/>
      </w:tblGrid>
      <w:tr w:rsidR="000522AE" w:rsidRPr="000522AE" w:rsidTr="007A3EF7">
        <w:tc>
          <w:tcPr>
            <w:tcW w:w="5238" w:type="dxa"/>
            <w:shd w:val="clear" w:color="auto" w:fill="auto"/>
          </w:tcPr>
          <w:p w:rsidR="000522AE" w:rsidRPr="000522AE" w:rsidRDefault="00FC2354" w:rsidP="000522AE">
            <w:pPr>
              <w:spacing w:before="120" w:after="120" w:line="288" w:lineRule="auto"/>
              <w:rPr>
                <w:rFonts w:ascii="Arial" w:eastAsia="Times New Roman" w:hAnsi="Arial" w:cs="Arial"/>
                <w:sz w:val="24"/>
                <w:szCs w:val="24"/>
              </w:rPr>
            </w:pPr>
            <w:r>
              <w:rPr>
                <w:rFonts w:ascii="Arial" w:eastAsia="Times New Roman" w:hAnsi="Arial" w:cs="Arial"/>
                <w:sz w:val="24"/>
                <w:szCs w:val="24"/>
              </w:rPr>
              <w:t>R</w:t>
            </w:r>
            <w:r w:rsidR="000522AE" w:rsidRPr="000522AE">
              <w:rPr>
                <w:rFonts w:ascii="Arial" w:eastAsia="Times New Roman" w:hAnsi="Arial" w:cs="Arial"/>
                <w:sz w:val="24"/>
                <w:szCs w:val="24"/>
              </w:rPr>
              <w:t xml:space="preserve">ecognised </w:t>
            </w:r>
            <w:r>
              <w:rPr>
                <w:rFonts w:ascii="Arial" w:eastAsia="Times New Roman" w:hAnsi="Arial" w:cs="Arial"/>
                <w:sz w:val="24"/>
                <w:szCs w:val="24"/>
              </w:rPr>
              <w:t>Trades U</w:t>
            </w:r>
            <w:r w:rsidR="000522AE" w:rsidRPr="000522AE">
              <w:rPr>
                <w:rFonts w:ascii="Arial" w:eastAsia="Times New Roman" w:hAnsi="Arial" w:cs="Arial"/>
                <w:sz w:val="24"/>
                <w:szCs w:val="24"/>
              </w:rPr>
              <w:t>nions were co</w:t>
            </w:r>
            <w:r>
              <w:rPr>
                <w:rFonts w:ascii="Arial" w:eastAsia="Times New Roman" w:hAnsi="Arial" w:cs="Arial"/>
                <w:sz w:val="24"/>
                <w:szCs w:val="24"/>
              </w:rPr>
              <w:t xml:space="preserve">nsulted by </w:t>
            </w:r>
            <w:r w:rsidR="003D7A1D">
              <w:rPr>
                <w:rFonts w:ascii="Arial" w:eastAsia="Times New Roman" w:hAnsi="Arial" w:cs="Arial"/>
                <w:sz w:val="24"/>
                <w:szCs w:val="24"/>
              </w:rPr>
              <w:t>the Samuel Ward Academy Trust</w:t>
            </w:r>
            <w:r w:rsidR="000522AE" w:rsidRPr="000522AE">
              <w:rPr>
                <w:rFonts w:ascii="Arial" w:eastAsia="Times New Roman" w:hAnsi="Arial" w:cs="Arial"/>
                <w:sz w:val="24"/>
                <w:szCs w:val="24"/>
              </w:rPr>
              <w:t xml:space="preserve"> on this docu</w:t>
            </w:r>
            <w:r w:rsidR="003D7A1D">
              <w:rPr>
                <w:rFonts w:ascii="Arial" w:eastAsia="Times New Roman" w:hAnsi="Arial" w:cs="Arial"/>
                <w:sz w:val="24"/>
                <w:szCs w:val="24"/>
              </w:rPr>
              <w:t xml:space="preserve">ment and it was accepted by the Trust’s Board </w:t>
            </w:r>
            <w:r w:rsidR="000522AE" w:rsidRPr="000522AE">
              <w:rPr>
                <w:rFonts w:ascii="Arial" w:eastAsia="Times New Roman" w:hAnsi="Arial" w:cs="Arial"/>
                <w:sz w:val="24"/>
                <w:szCs w:val="24"/>
              </w:rPr>
              <w:t>on:</w:t>
            </w:r>
          </w:p>
        </w:tc>
        <w:tc>
          <w:tcPr>
            <w:tcW w:w="5238" w:type="dxa"/>
            <w:shd w:val="clear" w:color="auto" w:fill="auto"/>
          </w:tcPr>
          <w:p w:rsidR="000522AE" w:rsidRPr="000522AE" w:rsidRDefault="00364FB0" w:rsidP="000522AE">
            <w:pPr>
              <w:spacing w:before="120" w:after="120" w:line="288" w:lineRule="auto"/>
              <w:rPr>
                <w:rFonts w:ascii="Arial" w:eastAsia="Times New Roman" w:hAnsi="Arial" w:cs="Arial"/>
                <w:sz w:val="24"/>
                <w:szCs w:val="24"/>
              </w:rPr>
            </w:pPr>
            <w:r>
              <w:rPr>
                <w:rFonts w:ascii="Arial" w:eastAsia="Times New Roman" w:hAnsi="Arial" w:cs="Arial"/>
                <w:sz w:val="24"/>
                <w:szCs w:val="24"/>
              </w:rPr>
              <w:t>9</w:t>
            </w:r>
            <w:r w:rsidRPr="00364FB0">
              <w:rPr>
                <w:rFonts w:ascii="Arial" w:eastAsia="Times New Roman" w:hAnsi="Arial" w:cs="Arial"/>
                <w:sz w:val="24"/>
                <w:szCs w:val="24"/>
                <w:vertAlign w:val="superscript"/>
              </w:rPr>
              <w:t>th</w:t>
            </w:r>
            <w:r>
              <w:rPr>
                <w:rFonts w:ascii="Arial" w:eastAsia="Times New Roman" w:hAnsi="Arial" w:cs="Arial"/>
                <w:sz w:val="24"/>
                <w:szCs w:val="24"/>
              </w:rPr>
              <w:t xml:space="preserve"> December 2016</w:t>
            </w:r>
          </w:p>
        </w:tc>
      </w:tr>
      <w:tr w:rsidR="000522AE" w:rsidRPr="000522AE" w:rsidTr="007A3EF7">
        <w:tc>
          <w:tcPr>
            <w:tcW w:w="5238" w:type="dxa"/>
            <w:shd w:val="clear" w:color="auto" w:fill="auto"/>
          </w:tcPr>
          <w:p w:rsidR="000522AE" w:rsidRPr="000522AE" w:rsidRDefault="000522AE" w:rsidP="000522AE">
            <w:pPr>
              <w:spacing w:before="120" w:after="120" w:line="288" w:lineRule="auto"/>
              <w:rPr>
                <w:rFonts w:ascii="Arial" w:eastAsia="Times New Roman" w:hAnsi="Arial" w:cs="Arial"/>
                <w:sz w:val="24"/>
                <w:szCs w:val="24"/>
              </w:rPr>
            </w:pPr>
            <w:r w:rsidRPr="000522AE">
              <w:rPr>
                <w:rFonts w:ascii="Arial" w:eastAsia="Times New Roman" w:hAnsi="Arial" w:cs="Arial"/>
                <w:sz w:val="24"/>
                <w:szCs w:val="24"/>
              </w:rPr>
              <w:t>It was ratified by the [Academy name] Local Governing Body on:</w:t>
            </w:r>
          </w:p>
        </w:tc>
        <w:tc>
          <w:tcPr>
            <w:tcW w:w="5238" w:type="dxa"/>
            <w:shd w:val="clear" w:color="auto" w:fill="auto"/>
          </w:tcPr>
          <w:p w:rsidR="000522AE" w:rsidRPr="000522AE" w:rsidRDefault="0002381E" w:rsidP="000522AE">
            <w:pPr>
              <w:spacing w:before="120" w:after="120" w:line="288" w:lineRule="auto"/>
              <w:rPr>
                <w:rFonts w:ascii="Arial" w:eastAsia="Times New Roman" w:hAnsi="Arial" w:cs="Arial"/>
                <w:sz w:val="24"/>
                <w:szCs w:val="24"/>
              </w:rPr>
            </w:pPr>
            <w:r>
              <w:rPr>
                <w:rFonts w:ascii="Arial" w:eastAsia="Times New Roman" w:hAnsi="Arial" w:cs="Arial"/>
                <w:sz w:val="24"/>
                <w:szCs w:val="24"/>
              </w:rPr>
              <w:t>25</w:t>
            </w:r>
            <w:r w:rsidRPr="0002381E">
              <w:rPr>
                <w:rFonts w:ascii="Arial" w:eastAsia="Times New Roman" w:hAnsi="Arial" w:cs="Arial"/>
                <w:sz w:val="24"/>
                <w:szCs w:val="24"/>
                <w:vertAlign w:val="superscript"/>
              </w:rPr>
              <w:t>th</w:t>
            </w:r>
            <w:r>
              <w:rPr>
                <w:rFonts w:ascii="Arial" w:eastAsia="Times New Roman" w:hAnsi="Arial" w:cs="Arial"/>
                <w:sz w:val="24"/>
                <w:szCs w:val="24"/>
              </w:rPr>
              <w:t xml:space="preserve"> September 2017</w:t>
            </w:r>
          </w:p>
        </w:tc>
      </w:tr>
      <w:tr w:rsidR="003B4FAE" w:rsidRPr="000522AE" w:rsidTr="007A3EF7">
        <w:tc>
          <w:tcPr>
            <w:tcW w:w="5238" w:type="dxa"/>
            <w:shd w:val="clear" w:color="auto" w:fill="auto"/>
          </w:tcPr>
          <w:p w:rsidR="003B4FAE" w:rsidRPr="000522AE" w:rsidRDefault="003B4FAE" w:rsidP="000522AE">
            <w:pPr>
              <w:spacing w:before="120" w:after="120" w:line="288" w:lineRule="auto"/>
              <w:rPr>
                <w:rFonts w:ascii="Arial" w:eastAsia="Times New Roman" w:hAnsi="Arial" w:cs="Arial"/>
                <w:sz w:val="24"/>
                <w:szCs w:val="24"/>
              </w:rPr>
            </w:pPr>
            <w:r>
              <w:rPr>
                <w:rFonts w:ascii="Arial" w:eastAsia="Times New Roman" w:hAnsi="Arial" w:cs="Arial"/>
                <w:sz w:val="24"/>
                <w:szCs w:val="24"/>
              </w:rPr>
              <w:t>Review date</w:t>
            </w:r>
          </w:p>
        </w:tc>
        <w:tc>
          <w:tcPr>
            <w:tcW w:w="5238" w:type="dxa"/>
            <w:shd w:val="clear" w:color="auto" w:fill="auto"/>
          </w:tcPr>
          <w:p w:rsidR="003B4FAE" w:rsidRPr="000522AE" w:rsidRDefault="00B815D7" w:rsidP="000522AE">
            <w:pPr>
              <w:spacing w:before="120" w:after="120" w:line="288" w:lineRule="auto"/>
              <w:rPr>
                <w:rFonts w:ascii="Arial" w:eastAsia="Times New Roman" w:hAnsi="Arial" w:cs="Arial"/>
                <w:sz w:val="24"/>
                <w:szCs w:val="24"/>
              </w:rPr>
            </w:pPr>
            <w:r>
              <w:rPr>
                <w:rFonts w:ascii="Arial" w:eastAsia="Times New Roman" w:hAnsi="Arial" w:cs="Arial"/>
                <w:sz w:val="24"/>
                <w:szCs w:val="24"/>
              </w:rPr>
              <w:t>September 2019</w:t>
            </w:r>
          </w:p>
        </w:tc>
      </w:tr>
    </w:tbl>
    <w:p w:rsidR="00FC2354" w:rsidRDefault="00FC2354" w:rsidP="0069592E">
      <w:pPr>
        <w:jc w:val="center"/>
        <w:rPr>
          <w:rFonts w:ascii="Arial" w:hAnsi="Arial" w:cs="Arial"/>
          <w:b/>
          <w:sz w:val="24"/>
          <w:szCs w:val="24"/>
        </w:rPr>
      </w:pPr>
    </w:p>
    <w:p w:rsidR="00FC2354" w:rsidRDefault="00FC2354">
      <w:pPr>
        <w:spacing w:after="0" w:line="240" w:lineRule="auto"/>
        <w:rPr>
          <w:rFonts w:ascii="Arial" w:hAnsi="Arial" w:cs="Arial"/>
          <w:b/>
          <w:sz w:val="24"/>
          <w:szCs w:val="24"/>
        </w:rPr>
      </w:pPr>
      <w:r>
        <w:rPr>
          <w:rFonts w:ascii="Arial" w:hAnsi="Arial" w:cs="Arial"/>
          <w:b/>
          <w:sz w:val="24"/>
          <w:szCs w:val="24"/>
        </w:rPr>
        <w:br w:type="page"/>
      </w:r>
    </w:p>
    <w:p w:rsidR="00FC2354" w:rsidRDefault="00FC2354" w:rsidP="00FC2354">
      <w:pPr>
        <w:pStyle w:val="Default"/>
        <w:jc w:val="both"/>
        <w:rPr>
          <w:sz w:val="22"/>
          <w:szCs w:val="22"/>
        </w:rPr>
      </w:pPr>
      <w:r>
        <w:rPr>
          <w:b/>
          <w:bCs/>
          <w:sz w:val="22"/>
          <w:szCs w:val="22"/>
        </w:rPr>
        <w:lastRenderedPageBreak/>
        <w:t xml:space="preserve">AVAILABILITY OF THE COMPLAINTS POLICY AND PROCEDURE </w:t>
      </w:r>
    </w:p>
    <w:p w:rsidR="00FC2354" w:rsidRDefault="00FC2354" w:rsidP="00FC2354">
      <w:pPr>
        <w:pStyle w:val="Default"/>
        <w:jc w:val="both"/>
        <w:rPr>
          <w:sz w:val="22"/>
          <w:szCs w:val="22"/>
        </w:rPr>
      </w:pPr>
    </w:p>
    <w:p w:rsidR="00FC2354" w:rsidRPr="007F57E4" w:rsidRDefault="00FC2354" w:rsidP="00FC2354">
      <w:pPr>
        <w:pStyle w:val="Default"/>
        <w:jc w:val="both"/>
        <w:rPr>
          <w:sz w:val="22"/>
          <w:szCs w:val="22"/>
        </w:rPr>
      </w:pPr>
      <w:r>
        <w:rPr>
          <w:sz w:val="22"/>
          <w:szCs w:val="22"/>
        </w:rPr>
        <w:t>This policy and procedure is available on request to pupils, the parents of pupils and prospective pupils</w:t>
      </w:r>
      <w:r w:rsidR="007F57E4">
        <w:rPr>
          <w:sz w:val="22"/>
          <w:szCs w:val="22"/>
        </w:rPr>
        <w:t xml:space="preserve"> </w:t>
      </w:r>
      <w:r w:rsidR="00644AB3">
        <w:rPr>
          <w:sz w:val="22"/>
          <w:szCs w:val="22"/>
        </w:rPr>
        <w:t>Ditton Lodge Primary</w:t>
      </w:r>
      <w:r w:rsidR="007F57E4">
        <w:rPr>
          <w:sz w:val="22"/>
          <w:szCs w:val="22"/>
        </w:rPr>
        <w:t xml:space="preserve"> School, part</w:t>
      </w:r>
      <w:r>
        <w:rPr>
          <w:sz w:val="22"/>
          <w:szCs w:val="22"/>
        </w:rPr>
        <w:t xml:space="preserve"> of</w:t>
      </w:r>
      <w:r w:rsidR="007F57E4">
        <w:rPr>
          <w:sz w:val="22"/>
          <w:szCs w:val="22"/>
        </w:rPr>
        <w:t xml:space="preserve"> the </w:t>
      </w:r>
      <w:r w:rsidR="007F57E4">
        <w:rPr>
          <w:color w:val="auto"/>
          <w:sz w:val="22"/>
          <w:szCs w:val="22"/>
        </w:rPr>
        <w:t>Samuel Ward Academy Trust</w:t>
      </w:r>
      <w:r>
        <w:rPr>
          <w:color w:val="auto"/>
          <w:sz w:val="22"/>
          <w:szCs w:val="22"/>
        </w:rPr>
        <w:t>.</w:t>
      </w:r>
      <w:r>
        <w:rPr>
          <w:sz w:val="22"/>
          <w:szCs w:val="22"/>
        </w:rPr>
        <w:t xml:space="preserve"> While pupils may themselves raise concerns and complaints under this</w:t>
      </w:r>
      <w:r w:rsidR="007F57E4">
        <w:rPr>
          <w:sz w:val="22"/>
          <w:szCs w:val="22"/>
        </w:rPr>
        <w:t xml:space="preserve"> policy and procedure, the school</w:t>
      </w:r>
      <w:r>
        <w:rPr>
          <w:sz w:val="22"/>
          <w:szCs w:val="22"/>
        </w:rPr>
        <w:t xml:space="preserve"> will involve parents should this occur. Copies are available from</w:t>
      </w:r>
      <w:r w:rsidR="007F57E4">
        <w:rPr>
          <w:sz w:val="22"/>
          <w:szCs w:val="22"/>
        </w:rPr>
        <w:t xml:space="preserve"> the school office and/or may be downloaded from the school’s website.</w:t>
      </w:r>
      <w:r>
        <w:rPr>
          <w:sz w:val="22"/>
          <w:szCs w:val="22"/>
        </w:rPr>
        <w:t xml:space="preserve"> </w:t>
      </w:r>
    </w:p>
    <w:p w:rsidR="00FC2354" w:rsidRDefault="00FC2354" w:rsidP="00FC2354">
      <w:pPr>
        <w:pStyle w:val="Default"/>
        <w:jc w:val="both"/>
        <w:rPr>
          <w:sz w:val="22"/>
          <w:szCs w:val="22"/>
        </w:rPr>
      </w:pPr>
    </w:p>
    <w:p w:rsidR="00FC2354" w:rsidRDefault="00FC2354" w:rsidP="00FC2354">
      <w:pPr>
        <w:pStyle w:val="Default"/>
        <w:jc w:val="both"/>
        <w:rPr>
          <w:sz w:val="22"/>
          <w:szCs w:val="22"/>
        </w:rPr>
      </w:pPr>
      <w:r>
        <w:rPr>
          <w:b/>
          <w:bCs/>
          <w:sz w:val="22"/>
          <w:szCs w:val="22"/>
        </w:rPr>
        <w:t xml:space="preserve">COMPLAINTS POLICY AND PROCEDURE </w:t>
      </w:r>
    </w:p>
    <w:p w:rsidR="00FC2354" w:rsidRDefault="00FC2354" w:rsidP="00FC2354">
      <w:pPr>
        <w:pStyle w:val="Default"/>
        <w:jc w:val="both"/>
        <w:rPr>
          <w:sz w:val="22"/>
          <w:szCs w:val="22"/>
        </w:rPr>
      </w:pPr>
    </w:p>
    <w:p w:rsidR="00E54699" w:rsidRDefault="00DB73E1" w:rsidP="00DB73E1">
      <w:pPr>
        <w:spacing w:after="120" w:line="240" w:lineRule="auto"/>
        <w:rPr>
          <w:rFonts w:ascii="Arial" w:hAnsi="Arial" w:cs="Arial"/>
        </w:rPr>
      </w:pPr>
      <w:r w:rsidRPr="00A7206E">
        <w:rPr>
          <w:rFonts w:ascii="Arial" w:hAnsi="Arial" w:cs="Arial"/>
        </w:rPr>
        <w:t xml:space="preserve">This policy applies to </w:t>
      </w:r>
      <w:r w:rsidRPr="00A7206E">
        <w:rPr>
          <w:rFonts w:ascii="Arial" w:hAnsi="Arial" w:cs="Arial"/>
          <w:bCs/>
          <w:u w:val="single"/>
        </w:rPr>
        <w:t xml:space="preserve">all </w:t>
      </w:r>
      <w:r w:rsidRPr="00A7206E">
        <w:rPr>
          <w:rFonts w:ascii="Arial" w:hAnsi="Arial" w:cs="Arial"/>
          <w:bCs/>
        </w:rPr>
        <w:t>complaints</w:t>
      </w:r>
      <w:r w:rsidRPr="00A7206E">
        <w:rPr>
          <w:rFonts w:ascii="Arial" w:hAnsi="Arial" w:cs="Arial"/>
        </w:rPr>
        <w:t xml:space="preserve"> by parents of pupils attending </w:t>
      </w:r>
      <w:r w:rsidR="00644AB3">
        <w:rPr>
          <w:rFonts w:ascii="Arial" w:hAnsi="Arial" w:cs="Arial"/>
        </w:rPr>
        <w:t xml:space="preserve">Ditton Lodge Primary </w:t>
      </w:r>
      <w:r w:rsidRPr="00A7206E">
        <w:rPr>
          <w:rFonts w:ascii="Arial" w:hAnsi="Arial" w:cs="Arial"/>
        </w:rPr>
        <w:t xml:space="preserve"> School, that are made against the school, except in relation to admissions, exclusions and child protection allegations, which have their own processes.</w:t>
      </w:r>
      <w:r>
        <w:rPr>
          <w:rFonts w:ascii="Arial" w:hAnsi="Arial" w:cs="Arial"/>
        </w:rPr>
        <w:t xml:space="preserve">  This policy covers complaints</w:t>
      </w:r>
      <w:r w:rsidRPr="00A7206E">
        <w:rPr>
          <w:rFonts w:ascii="Arial" w:hAnsi="Arial" w:cs="Arial"/>
        </w:rPr>
        <w:t xml:space="preserve"> that have been raised with the school as a matter of concern but which have not been capable of informal resolution and which the complainant or the school consider should be dealt with on a formal basis.</w:t>
      </w:r>
    </w:p>
    <w:p w:rsidR="00E54699" w:rsidRDefault="00E54699" w:rsidP="00E54699">
      <w:pPr>
        <w:pStyle w:val="Default"/>
        <w:rPr>
          <w:iCs/>
          <w:sz w:val="22"/>
          <w:szCs w:val="22"/>
        </w:rPr>
      </w:pPr>
      <w:r w:rsidRPr="00A7206E">
        <w:rPr>
          <w:sz w:val="22"/>
          <w:szCs w:val="22"/>
        </w:rPr>
        <w:t xml:space="preserve">The complaints procedure is intended to be extended to those persons who may have a legitimate complaint relating to the school and where any complaint may not be pursued through another statutory procedure. It is anticipated that these persons will be parents of pupils currently at the school, as defined by Section 576 of the Education Act 1996, and those with parental responsibility, as defined in the Children Act 1989. </w:t>
      </w:r>
      <w:r w:rsidRPr="00A7206E">
        <w:rPr>
          <w:iCs/>
          <w:sz w:val="22"/>
          <w:szCs w:val="22"/>
        </w:rPr>
        <w:t>These arrangements do not cover pupils who are no longer at the school.</w:t>
      </w:r>
    </w:p>
    <w:p w:rsidR="00E54699" w:rsidRPr="00E54699" w:rsidRDefault="00E54699" w:rsidP="00E54699">
      <w:pPr>
        <w:pStyle w:val="Default"/>
        <w:rPr>
          <w:sz w:val="22"/>
          <w:szCs w:val="22"/>
        </w:rPr>
      </w:pPr>
    </w:p>
    <w:p w:rsidR="00DB73E1" w:rsidRPr="00E54699" w:rsidRDefault="00DB73E1" w:rsidP="00E54699">
      <w:pPr>
        <w:pStyle w:val="BodyText"/>
        <w:rPr>
          <w:rFonts w:cs="Arial"/>
          <w:szCs w:val="22"/>
        </w:rPr>
      </w:pPr>
      <w:r w:rsidRPr="00A7206E">
        <w:rPr>
          <w:rFonts w:cs="Arial"/>
        </w:rPr>
        <w:t>It is the policy of the Samuel Ward Trust</w:t>
      </w:r>
      <w:r>
        <w:rPr>
          <w:rFonts w:cs="Arial"/>
        </w:rPr>
        <w:t xml:space="preserve"> (“the Trust”),</w:t>
      </w:r>
      <w:r w:rsidRPr="00A7206E">
        <w:rPr>
          <w:rFonts w:cs="Arial"/>
        </w:rPr>
        <w:t xml:space="preserve"> to treat all complaints very seriously, with proper dispatch, and where errors have been made to learn from them.  Should the occasion arise, the Trust will act fairly but firmly where its provision or the conduct of its staff has been less than satisfactory. </w:t>
      </w:r>
    </w:p>
    <w:p w:rsidR="00DB73E1" w:rsidRPr="00A7206E" w:rsidRDefault="00DB73E1" w:rsidP="00DB73E1">
      <w:pPr>
        <w:pStyle w:val="Default"/>
        <w:spacing w:after="120"/>
        <w:rPr>
          <w:sz w:val="22"/>
          <w:szCs w:val="22"/>
        </w:rPr>
      </w:pPr>
      <w:r w:rsidRPr="00A7206E">
        <w:rPr>
          <w:sz w:val="22"/>
          <w:szCs w:val="22"/>
        </w:rPr>
        <w:t xml:space="preserve">Complaints are a valuable indicator of performance and are to be responded to in a sympathetic and consistent manner. It is vital that the complainant is kept informed of progress by the nominated person to avoid confusion and/or conflicting messages. </w:t>
      </w:r>
    </w:p>
    <w:p w:rsidR="00DB73E1" w:rsidRPr="00A7206E" w:rsidRDefault="00DB73E1" w:rsidP="00DB73E1">
      <w:pPr>
        <w:pStyle w:val="Default"/>
        <w:spacing w:after="120"/>
        <w:rPr>
          <w:sz w:val="22"/>
          <w:szCs w:val="22"/>
        </w:rPr>
      </w:pPr>
      <w:r w:rsidRPr="00A7206E">
        <w:rPr>
          <w:sz w:val="22"/>
          <w:szCs w:val="22"/>
        </w:rPr>
        <w:t xml:space="preserve">The complainant may withdraw the complaint at any time. Findings are to be recorded and appropriate action taken to reduce the likelihood of similar complaints in the future. In all cases, correspondence and/or records of any discussions must be documented and a copy retained for a minimum of 10 years for future reference or query. </w:t>
      </w:r>
    </w:p>
    <w:p w:rsidR="00FC2354" w:rsidRDefault="00FC2354" w:rsidP="00FC2354">
      <w:pPr>
        <w:pStyle w:val="Default"/>
        <w:jc w:val="both"/>
        <w:rPr>
          <w:sz w:val="22"/>
          <w:szCs w:val="22"/>
        </w:rPr>
      </w:pPr>
    </w:p>
    <w:p w:rsidR="00FC2354" w:rsidRDefault="00FC2354" w:rsidP="00FC2354">
      <w:pPr>
        <w:pStyle w:val="Default"/>
        <w:jc w:val="both"/>
        <w:rPr>
          <w:b/>
          <w:bCs/>
          <w:sz w:val="22"/>
          <w:szCs w:val="22"/>
        </w:rPr>
      </w:pPr>
      <w:r>
        <w:rPr>
          <w:b/>
          <w:bCs/>
          <w:sz w:val="22"/>
          <w:szCs w:val="22"/>
        </w:rPr>
        <w:t>STAGE ONE - INFORMAL RESOLUTION</w:t>
      </w:r>
    </w:p>
    <w:p w:rsidR="00FC2354" w:rsidRPr="00B2116B" w:rsidRDefault="00FC2354" w:rsidP="00FC2354">
      <w:pPr>
        <w:pStyle w:val="Default"/>
        <w:jc w:val="both"/>
        <w:rPr>
          <w:b/>
          <w:bCs/>
          <w:sz w:val="22"/>
          <w:szCs w:val="22"/>
        </w:rPr>
      </w:pPr>
    </w:p>
    <w:p w:rsidR="00DB73E1" w:rsidRDefault="00DB73E1" w:rsidP="00DB73E1">
      <w:pPr>
        <w:spacing w:after="120" w:line="240" w:lineRule="auto"/>
        <w:rPr>
          <w:rFonts w:ascii="Arial" w:hAnsi="Arial" w:cs="Arial"/>
          <w:color w:val="000000"/>
        </w:rPr>
      </w:pPr>
      <w:r w:rsidRPr="00A7206E">
        <w:rPr>
          <w:rFonts w:ascii="Arial" w:hAnsi="Arial" w:cs="Arial"/>
          <w:color w:val="000000"/>
        </w:rPr>
        <w:t xml:space="preserve">An issue or concern might be raised with any member of staff within the school. If approached directly or by telephone the individual staff member should listen carefully to the complainant and show empathy and understanding but must be careful not to react or jump to conclusions. </w:t>
      </w:r>
    </w:p>
    <w:p w:rsidR="00DB73E1" w:rsidRPr="00A7206E" w:rsidRDefault="00DB73E1" w:rsidP="00DB73E1">
      <w:pPr>
        <w:spacing w:after="120" w:line="240" w:lineRule="auto"/>
        <w:rPr>
          <w:rFonts w:ascii="Arial" w:hAnsi="Arial" w:cs="Arial"/>
        </w:rPr>
      </w:pPr>
      <w:r w:rsidRPr="00A7206E">
        <w:rPr>
          <w:rFonts w:ascii="Arial" w:hAnsi="Arial" w:cs="Arial"/>
          <w:color w:val="000000"/>
        </w:rPr>
        <w:t>The staff member should confirm whether the complainant is content for the individual to deal with the matter informally, or whether they wish the matter to be treated as a formal complaint. It is essential that the staff member attempts to identify the significant issues and the outcome that is being sought.</w:t>
      </w:r>
    </w:p>
    <w:p w:rsidR="00DB73E1" w:rsidRPr="00A7206E" w:rsidRDefault="00DB73E1" w:rsidP="00DB73E1">
      <w:pPr>
        <w:pStyle w:val="CM7"/>
        <w:spacing w:after="120"/>
        <w:rPr>
          <w:rFonts w:ascii="Arial" w:hAnsi="Arial" w:cs="Arial"/>
          <w:sz w:val="22"/>
          <w:szCs w:val="22"/>
        </w:rPr>
      </w:pPr>
      <w:r w:rsidRPr="00A7206E">
        <w:rPr>
          <w:rFonts w:ascii="Arial" w:hAnsi="Arial" w:cs="Arial"/>
          <w:sz w:val="22"/>
          <w:szCs w:val="22"/>
        </w:rPr>
        <w:t>The school expects that before seeking to use this formal policy the complainant:</w:t>
      </w:r>
    </w:p>
    <w:p w:rsidR="00DB73E1" w:rsidRPr="00A7206E" w:rsidRDefault="00DB73E1" w:rsidP="00DB73E1">
      <w:pPr>
        <w:pStyle w:val="Default"/>
        <w:spacing w:after="120"/>
        <w:ind w:left="426" w:hanging="426"/>
        <w:rPr>
          <w:sz w:val="22"/>
          <w:szCs w:val="22"/>
        </w:rPr>
      </w:pPr>
      <w:r>
        <w:rPr>
          <w:sz w:val="22"/>
          <w:szCs w:val="22"/>
        </w:rPr>
        <w:lastRenderedPageBreak/>
        <w:t>a)</w:t>
      </w:r>
      <w:r>
        <w:rPr>
          <w:sz w:val="22"/>
          <w:szCs w:val="22"/>
        </w:rPr>
        <w:tab/>
        <w:t xml:space="preserve"> will have raised the matter with the pupil’s Class Teacher / Form Tutor (as applicable)</w:t>
      </w:r>
      <w:r w:rsidRPr="00A7206E">
        <w:rPr>
          <w:sz w:val="22"/>
          <w:szCs w:val="22"/>
        </w:rPr>
        <w:t>, if the matter relates to a pupil;</w:t>
      </w:r>
    </w:p>
    <w:p w:rsidR="00DB73E1" w:rsidRPr="00A7206E" w:rsidRDefault="00DB73E1" w:rsidP="00DB73E1">
      <w:pPr>
        <w:pStyle w:val="CM7"/>
        <w:spacing w:after="120"/>
        <w:ind w:left="426" w:hanging="426"/>
        <w:rPr>
          <w:rFonts w:ascii="Arial" w:hAnsi="Arial" w:cs="Arial"/>
          <w:sz w:val="22"/>
          <w:szCs w:val="22"/>
        </w:rPr>
      </w:pPr>
      <w:r w:rsidRPr="00A7206E">
        <w:rPr>
          <w:rFonts w:ascii="Arial" w:hAnsi="Arial" w:cs="Arial"/>
          <w:sz w:val="22"/>
          <w:szCs w:val="22"/>
        </w:rPr>
        <w:t>b)</w:t>
      </w:r>
      <w:r>
        <w:rPr>
          <w:rFonts w:ascii="Arial" w:hAnsi="Arial" w:cs="Arial"/>
          <w:sz w:val="22"/>
          <w:szCs w:val="22"/>
        </w:rPr>
        <w:tab/>
      </w:r>
      <w:r w:rsidRPr="00A7206E">
        <w:rPr>
          <w:rFonts w:ascii="Arial" w:hAnsi="Arial" w:cs="Arial"/>
          <w:sz w:val="22"/>
          <w:szCs w:val="22"/>
        </w:rPr>
        <w:t xml:space="preserve"> will have made reasonable attempts to seek an informal resolution.</w:t>
      </w:r>
    </w:p>
    <w:p w:rsidR="00DB73E1" w:rsidRPr="00A7206E" w:rsidRDefault="00DB73E1" w:rsidP="00DB73E1">
      <w:pPr>
        <w:pStyle w:val="CM7"/>
        <w:spacing w:after="120"/>
        <w:rPr>
          <w:rFonts w:ascii="Arial" w:hAnsi="Arial" w:cs="Arial"/>
          <w:sz w:val="22"/>
          <w:szCs w:val="22"/>
        </w:rPr>
      </w:pPr>
      <w:r w:rsidRPr="00A7206E">
        <w:rPr>
          <w:rFonts w:ascii="Arial" w:hAnsi="Arial" w:cs="Arial"/>
          <w:sz w:val="22"/>
          <w:szCs w:val="22"/>
        </w:rPr>
        <w:t xml:space="preserve">The Chair of Governors shall have a discretion, which will be exercised reasonably, not to allow a complaint to be pursued where this precondition has not been met.   </w:t>
      </w:r>
    </w:p>
    <w:p w:rsidR="00DB73E1" w:rsidRDefault="00DB73E1" w:rsidP="00DB73E1">
      <w:pPr>
        <w:pStyle w:val="Default"/>
        <w:rPr>
          <w:sz w:val="22"/>
          <w:szCs w:val="22"/>
        </w:rPr>
      </w:pPr>
      <w:r w:rsidRPr="00A7206E">
        <w:rPr>
          <w:sz w:val="22"/>
          <w:szCs w:val="22"/>
        </w:rPr>
        <w:t xml:space="preserve">The school will attempt to resolve the matter as quickly as possible and then inform the complainant of action taken (within the bounds of confidentiality).  If the issue cannot be resolved informally, then it must be treated as a formal complaint, and the steps described in the Formal Complaint Process must be followed. </w:t>
      </w:r>
    </w:p>
    <w:p w:rsidR="008C2593" w:rsidRDefault="008C2593" w:rsidP="00DB73E1">
      <w:pPr>
        <w:pStyle w:val="Default"/>
        <w:rPr>
          <w:sz w:val="22"/>
          <w:szCs w:val="22"/>
        </w:rPr>
      </w:pPr>
    </w:p>
    <w:p w:rsidR="008C2593" w:rsidRPr="008C2593" w:rsidRDefault="008C2593" w:rsidP="00DB73E1">
      <w:pPr>
        <w:pStyle w:val="Default"/>
        <w:rPr>
          <w:b/>
          <w:sz w:val="22"/>
          <w:szCs w:val="22"/>
        </w:rPr>
      </w:pPr>
      <w:r w:rsidRPr="008C2593">
        <w:rPr>
          <w:b/>
          <w:sz w:val="22"/>
          <w:szCs w:val="22"/>
        </w:rPr>
        <w:t>STAGE 2 – FORMAL PROCEDURE</w:t>
      </w:r>
    </w:p>
    <w:p w:rsidR="008C2593" w:rsidRDefault="008C2593" w:rsidP="00DB73E1">
      <w:pPr>
        <w:pStyle w:val="Default"/>
        <w:rPr>
          <w:sz w:val="22"/>
          <w:szCs w:val="22"/>
        </w:rPr>
      </w:pPr>
    </w:p>
    <w:p w:rsidR="008C2593" w:rsidRPr="00A7206E" w:rsidRDefault="008C2593" w:rsidP="008C2593">
      <w:pPr>
        <w:autoSpaceDE w:val="0"/>
        <w:autoSpaceDN w:val="0"/>
        <w:adjustRightInd w:val="0"/>
        <w:spacing w:after="0" w:line="240" w:lineRule="auto"/>
        <w:rPr>
          <w:rFonts w:ascii="Arial" w:hAnsi="Arial" w:cs="Arial"/>
          <w:color w:val="000000"/>
        </w:rPr>
      </w:pPr>
      <w:r w:rsidRPr="00A7206E">
        <w:rPr>
          <w:rFonts w:ascii="Arial" w:hAnsi="Arial" w:cs="Arial"/>
          <w:color w:val="000000"/>
        </w:rPr>
        <w:t>All complaints must be treated as ‘Confidential’ but copies of all correspondence, statements and records must be made available for inspection by authorised bodies, e.g. Department for Education (</w:t>
      </w:r>
      <w:proofErr w:type="spellStart"/>
      <w:r w:rsidRPr="00A7206E">
        <w:rPr>
          <w:rFonts w:ascii="Arial" w:hAnsi="Arial" w:cs="Arial"/>
          <w:color w:val="000000"/>
        </w:rPr>
        <w:t>DfE</w:t>
      </w:r>
      <w:proofErr w:type="spellEnd"/>
      <w:r w:rsidRPr="00A7206E">
        <w:rPr>
          <w:rFonts w:ascii="Arial" w:hAnsi="Arial" w:cs="Arial"/>
          <w:color w:val="000000"/>
        </w:rPr>
        <w:t xml:space="preserve">). </w:t>
      </w:r>
    </w:p>
    <w:p w:rsidR="008C2593" w:rsidRPr="00A7206E" w:rsidRDefault="008C2593" w:rsidP="008C2593">
      <w:pPr>
        <w:autoSpaceDE w:val="0"/>
        <w:autoSpaceDN w:val="0"/>
        <w:adjustRightInd w:val="0"/>
        <w:spacing w:after="0" w:line="240" w:lineRule="auto"/>
        <w:rPr>
          <w:rFonts w:ascii="Arial" w:hAnsi="Arial" w:cs="Arial"/>
          <w:color w:val="000000"/>
        </w:rPr>
      </w:pPr>
    </w:p>
    <w:p w:rsidR="008C2593" w:rsidRPr="00A7206E" w:rsidRDefault="008C2593" w:rsidP="008C2593">
      <w:pPr>
        <w:spacing w:after="120" w:line="240" w:lineRule="auto"/>
        <w:rPr>
          <w:rFonts w:ascii="Arial" w:hAnsi="Arial" w:cs="Arial"/>
          <w:color w:val="000000"/>
        </w:rPr>
      </w:pPr>
      <w:r w:rsidRPr="00A7206E">
        <w:rPr>
          <w:rFonts w:ascii="Arial" w:hAnsi="Arial" w:cs="Arial"/>
          <w:color w:val="000000"/>
        </w:rPr>
        <w:t xml:space="preserve">If a serious allegation has been made or external agencies are to be involved with a complaint relating to child or member of staff it is possible that an external investigation will take place. The appropriate Director and the Chief Executive must be informed. It may also be necessary to notify the Police. Assistance should be given to external investigators. </w:t>
      </w:r>
    </w:p>
    <w:p w:rsidR="008C2593" w:rsidRPr="00A7206E" w:rsidRDefault="008C2593" w:rsidP="008C2593">
      <w:pPr>
        <w:spacing w:after="120" w:line="240" w:lineRule="auto"/>
        <w:rPr>
          <w:rFonts w:ascii="Arial" w:hAnsi="Arial" w:cs="Arial"/>
          <w:color w:val="000000"/>
        </w:rPr>
      </w:pPr>
      <w:r w:rsidRPr="00A7206E">
        <w:rPr>
          <w:rFonts w:ascii="Arial" w:hAnsi="Arial" w:cs="Arial"/>
          <w:color w:val="000000"/>
        </w:rPr>
        <w:t>Advice must be taken before any action is taken that might be deemed to hinder, interfere with or prejudice an external investigation. If external agencies have been involved at any stage, no report is to be made to the complainant unless and until those agencies have confirmed in writing that they intend to take no further action against any individual. The complainant should though be informed that the relevant agency is investigating and that they will be informed of the outcome.</w:t>
      </w:r>
    </w:p>
    <w:p w:rsidR="00FC2354" w:rsidRDefault="00FC2354" w:rsidP="00FC2354">
      <w:pPr>
        <w:pStyle w:val="Default"/>
        <w:jc w:val="both"/>
        <w:rPr>
          <w:sz w:val="22"/>
          <w:szCs w:val="22"/>
        </w:rPr>
      </w:pPr>
    </w:p>
    <w:p w:rsidR="008C2593" w:rsidRPr="008C2593" w:rsidRDefault="008C2593" w:rsidP="008C2593">
      <w:pPr>
        <w:pStyle w:val="CM7"/>
        <w:spacing w:after="275"/>
        <w:jc w:val="both"/>
        <w:rPr>
          <w:rFonts w:ascii="Arial" w:hAnsi="Arial" w:cs="Arial"/>
          <w:b/>
        </w:rPr>
      </w:pPr>
      <w:r w:rsidRPr="008C2593">
        <w:rPr>
          <w:rFonts w:ascii="Arial" w:hAnsi="Arial" w:cs="Arial"/>
          <w:b/>
        </w:rPr>
        <w:t>First stage of the Formal Procedure</w:t>
      </w:r>
    </w:p>
    <w:p w:rsidR="008C2593" w:rsidRPr="00A7206E" w:rsidRDefault="008C2593" w:rsidP="008C2593">
      <w:pPr>
        <w:pStyle w:val="CM7"/>
        <w:numPr>
          <w:ilvl w:val="0"/>
          <w:numId w:val="7"/>
        </w:numPr>
        <w:spacing w:after="275"/>
        <w:ind w:left="426" w:hanging="426"/>
        <w:jc w:val="both"/>
        <w:rPr>
          <w:rFonts w:ascii="Arial" w:hAnsi="Arial" w:cs="Arial"/>
          <w:sz w:val="22"/>
          <w:szCs w:val="22"/>
        </w:rPr>
      </w:pPr>
      <w:r w:rsidRPr="00A7206E">
        <w:rPr>
          <w:rFonts w:ascii="Arial" w:hAnsi="Arial" w:cs="Arial"/>
          <w:sz w:val="22"/>
          <w:szCs w:val="22"/>
        </w:rPr>
        <w:t>The Complainant must put the complaint in writing unless the complainant has a disability which prevents this, in which case the complainant may contact the school office for assistance. The complaint should be addressed to t</w:t>
      </w:r>
      <w:r>
        <w:rPr>
          <w:rFonts w:ascii="Arial" w:hAnsi="Arial" w:cs="Arial"/>
          <w:sz w:val="22"/>
          <w:szCs w:val="22"/>
        </w:rPr>
        <w:t xml:space="preserve">he </w:t>
      </w:r>
      <w:proofErr w:type="spellStart"/>
      <w:r>
        <w:rPr>
          <w:rFonts w:ascii="Arial" w:hAnsi="Arial" w:cs="Arial"/>
          <w:sz w:val="22"/>
          <w:szCs w:val="22"/>
        </w:rPr>
        <w:t>Headteacher</w:t>
      </w:r>
      <w:proofErr w:type="spellEnd"/>
      <w:r>
        <w:rPr>
          <w:rFonts w:ascii="Arial" w:hAnsi="Arial" w:cs="Arial"/>
          <w:sz w:val="22"/>
          <w:szCs w:val="22"/>
        </w:rPr>
        <w:t xml:space="preserve"> at the school’s address (under confidential cover</w:t>
      </w:r>
      <w:r w:rsidR="00E54699">
        <w:rPr>
          <w:rFonts w:ascii="Arial" w:hAnsi="Arial" w:cs="Arial"/>
          <w:sz w:val="22"/>
          <w:szCs w:val="22"/>
        </w:rPr>
        <w:t>.</w:t>
      </w:r>
      <w:r>
        <w:rPr>
          <w:rFonts w:ascii="Arial" w:hAnsi="Arial" w:cs="Arial"/>
          <w:sz w:val="22"/>
          <w:szCs w:val="22"/>
        </w:rPr>
        <w:t>)</w:t>
      </w:r>
      <w:r w:rsidR="00E54699">
        <w:rPr>
          <w:rFonts w:ascii="Arial" w:hAnsi="Arial" w:cs="Arial"/>
          <w:sz w:val="22"/>
          <w:szCs w:val="22"/>
        </w:rPr>
        <w:t xml:space="preserve">   The Complainant may wish to use the school’s Complaints form (see Appendix 1), but this is not a requirement.</w:t>
      </w:r>
    </w:p>
    <w:p w:rsidR="008C2593" w:rsidRPr="00A7206E" w:rsidRDefault="008C2593" w:rsidP="008C2593">
      <w:pPr>
        <w:pStyle w:val="CM7"/>
        <w:numPr>
          <w:ilvl w:val="0"/>
          <w:numId w:val="7"/>
        </w:numPr>
        <w:spacing w:after="275"/>
        <w:ind w:left="426" w:hanging="426"/>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Headteacher</w:t>
      </w:r>
      <w:proofErr w:type="spellEnd"/>
      <w:r w:rsidRPr="00A7206E">
        <w:rPr>
          <w:rFonts w:ascii="Arial" w:hAnsi="Arial" w:cs="Arial"/>
          <w:sz w:val="22"/>
          <w:szCs w:val="22"/>
        </w:rPr>
        <w:t xml:space="preserve"> will acknowledge re</w:t>
      </w:r>
      <w:r>
        <w:rPr>
          <w:rFonts w:ascii="Arial" w:hAnsi="Arial" w:cs="Arial"/>
          <w:sz w:val="22"/>
          <w:szCs w:val="22"/>
        </w:rPr>
        <w:t>ceipt of the complaint in writing</w:t>
      </w:r>
      <w:r w:rsidRPr="00A7206E">
        <w:rPr>
          <w:rFonts w:ascii="Arial" w:hAnsi="Arial" w:cs="Arial"/>
          <w:sz w:val="22"/>
          <w:szCs w:val="22"/>
        </w:rPr>
        <w:t>.</w:t>
      </w:r>
    </w:p>
    <w:p w:rsidR="008C2593" w:rsidRPr="00A7206E" w:rsidRDefault="008C2593" w:rsidP="008C2593">
      <w:pPr>
        <w:pStyle w:val="CM7"/>
        <w:numPr>
          <w:ilvl w:val="0"/>
          <w:numId w:val="7"/>
        </w:numPr>
        <w:spacing w:after="275"/>
        <w:ind w:left="426" w:hanging="426"/>
        <w:jc w:val="both"/>
        <w:rPr>
          <w:rFonts w:ascii="Arial" w:hAnsi="Arial" w:cs="Arial"/>
          <w:sz w:val="22"/>
          <w:szCs w:val="22"/>
        </w:rPr>
      </w:pPr>
      <w:r w:rsidRPr="00A7206E">
        <w:rPr>
          <w:rFonts w:ascii="Arial" w:hAnsi="Arial" w:cs="Arial"/>
          <w:sz w:val="22"/>
          <w:szCs w:val="22"/>
        </w:rPr>
        <w:t xml:space="preserve">An investigation of the complaint will be carried out by </w:t>
      </w:r>
      <w:r>
        <w:rPr>
          <w:rFonts w:ascii="Arial" w:hAnsi="Arial" w:cs="Arial"/>
          <w:sz w:val="22"/>
          <w:szCs w:val="22"/>
        </w:rPr>
        <w:t xml:space="preserve">a member of the school’s Leadership team as appropriate, </w:t>
      </w:r>
      <w:r w:rsidRPr="00A7206E">
        <w:rPr>
          <w:rFonts w:ascii="Arial" w:hAnsi="Arial" w:cs="Arial"/>
          <w:sz w:val="22"/>
          <w:szCs w:val="22"/>
        </w:rPr>
        <w:t xml:space="preserve">who will report to the </w:t>
      </w:r>
      <w:proofErr w:type="spellStart"/>
      <w:r>
        <w:rPr>
          <w:rFonts w:ascii="Arial" w:hAnsi="Arial" w:cs="Arial"/>
          <w:sz w:val="22"/>
          <w:szCs w:val="22"/>
        </w:rPr>
        <w:t>Headteacher</w:t>
      </w:r>
      <w:proofErr w:type="spellEnd"/>
      <w:r w:rsidRPr="00A7206E">
        <w:rPr>
          <w:rFonts w:ascii="Arial" w:hAnsi="Arial" w:cs="Arial"/>
          <w:sz w:val="22"/>
          <w:szCs w:val="22"/>
        </w:rPr>
        <w:t>.</w:t>
      </w:r>
    </w:p>
    <w:p w:rsidR="008C2593" w:rsidRPr="00A7206E" w:rsidRDefault="008C2593" w:rsidP="008C2593">
      <w:pPr>
        <w:pStyle w:val="Default"/>
        <w:widowControl w:val="0"/>
        <w:numPr>
          <w:ilvl w:val="0"/>
          <w:numId w:val="7"/>
        </w:numPr>
        <w:ind w:left="426" w:hanging="426"/>
        <w:rPr>
          <w:sz w:val="22"/>
          <w:szCs w:val="22"/>
        </w:rPr>
      </w:pPr>
      <w:r w:rsidRPr="00A7206E">
        <w:rPr>
          <w:sz w:val="22"/>
          <w:szCs w:val="22"/>
        </w:rPr>
        <w:t xml:space="preserve">The </w:t>
      </w:r>
      <w:proofErr w:type="spellStart"/>
      <w:r>
        <w:rPr>
          <w:sz w:val="22"/>
          <w:szCs w:val="22"/>
        </w:rPr>
        <w:t>Headteacher</w:t>
      </w:r>
      <w:proofErr w:type="spellEnd"/>
      <w:r w:rsidRPr="00A7206E">
        <w:rPr>
          <w:sz w:val="22"/>
          <w:szCs w:val="22"/>
        </w:rPr>
        <w:t xml:space="preserve"> will discuss the matter with the complainant. This may be during a meeting or on the telephone. Whenever reasonably possible such discussion will take place within 15 school days of the complaint being received.</w:t>
      </w:r>
    </w:p>
    <w:p w:rsidR="008C2593" w:rsidRPr="00A7206E" w:rsidRDefault="008C2593" w:rsidP="008C2593">
      <w:pPr>
        <w:pStyle w:val="Default"/>
        <w:ind w:left="426" w:hanging="426"/>
        <w:rPr>
          <w:sz w:val="22"/>
          <w:szCs w:val="22"/>
        </w:rPr>
      </w:pPr>
    </w:p>
    <w:p w:rsidR="008C2593" w:rsidRPr="00A7206E" w:rsidRDefault="008C2593" w:rsidP="008C2593">
      <w:pPr>
        <w:pStyle w:val="Default"/>
        <w:widowControl w:val="0"/>
        <w:numPr>
          <w:ilvl w:val="0"/>
          <w:numId w:val="7"/>
        </w:numPr>
        <w:ind w:left="426" w:hanging="426"/>
        <w:rPr>
          <w:sz w:val="22"/>
          <w:szCs w:val="22"/>
        </w:rPr>
      </w:pPr>
      <w:r w:rsidRPr="00A7206E">
        <w:rPr>
          <w:sz w:val="22"/>
          <w:szCs w:val="22"/>
        </w:rPr>
        <w:t xml:space="preserve">The </w:t>
      </w:r>
      <w:proofErr w:type="spellStart"/>
      <w:r>
        <w:rPr>
          <w:sz w:val="22"/>
          <w:szCs w:val="22"/>
        </w:rPr>
        <w:t>Headteacher</w:t>
      </w:r>
      <w:proofErr w:type="spellEnd"/>
      <w:r w:rsidRPr="00A7206E">
        <w:rPr>
          <w:sz w:val="22"/>
          <w:szCs w:val="22"/>
        </w:rPr>
        <w:t xml:space="preserve"> </w:t>
      </w:r>
      <w:r>
        <w:rPr>
          <w:sz w:val="22"/>
          <w:szCs w:val="22"/>
        </w:rPr>
        <w:t xml:space="preserve">will then </w:t>
      </w:r>
      <w:r w:rsidRPr="00A7206E">
        <w:rPr>
          <w:sz w:val="22"/>
          <w:szCs w:val="22"/>
        </w:rPr>
        <w:t>put his or her findings in writing and indicate what steps if any should be taken to resolve the matter. Whenever reasonably possible this will be done within 15 school days of the discussion with the complainant at 4 above.</w:t>
      </w:r>
    </w:p>
    <w:p w:rsidR="008C2593" w:rsidRPr="00A7206E" w:rsidRDefault="008C2593" w:rsidP="008C2593">
      <w:pPr>
        <w:pStyle w:val="Default"/>
        <w:rPr>
          <w:sz w:val="22"/>
          <w:szCs w:val="22"/>
        </w:rPr>
      </w:pPr>
    </w:p>
    <w:p w:rsidR="008C2593" w:rsidRDefault="008C2593" w:rsidP="008C2593">
      <w:pPr>
        <w:rPr>
          <w:rFonts w:ascii="Arial" w:hAnsi="Arial" w:cs="Arial"/>
        </w:rPr>
      </w:pPr>
      <w:r w:rsidRPr="00A7206E">
        <w:rPr>
          <w:rFonts w:ascii="Arial" w:hAnsi="Arial" w:cs="Arial"/>
        </w:rPr>
        <w:t xml:space="preserve">Where a complaint relates to the </w:t>
      </w:r>
      <w:proofErr w:type="spellStart"/>
      <w:r w:rsidRPr="00A7206E">
        <w:rPr>
          <w:rFonts w:ascii="Arial" w:hAnsi="Arial" w:cs="Arial"/>
        </w:rPr>
        <w:t>Head</w:t>
      </w:r>
      <w:r>
        <w:rPr>
          <w:rFonts w:ascii="Arial" w:hAnsi="Arial" w:cs="Arial"/>
        </w:rPr>
        <w:t>teacher</w:t>
      </w:r>
      <w:proofErr w:type="spellEnd"/>
      <w:r w:rsidRPr="00A7206E">
        <w:rPr>
          <w:rFonts w:ascii="Arial" w:hAnsi="Arial" w:cs="Arial"/>
        </w:rPr>
        <w:t xml:space="preserve">, the Chair </w:t>
      </w:r>
      <w:r>
        <w:rPr>
          <w:rFonts w:ascii="Arial" w:hAnsi="Arial" w:cs="Arial"/>
        </w:rPr>
        <w:t xml:space="preserve">of Governors </w:t>
      </w:r>
      <w:r w:rsidRPr="00A7206E">
        <w:rPr>
          <w:rFonts w:ascii="Arial" w:hAnsi="Arial" w:cs="Arial"/>
        </w:rPr>
        <w:t>will appoint a Deputy to take over this role. Otherwise, the procedure for the First Stage will remain the same.</w:t>
      </w:r>
    </w:p>
    <w:p w:rsidR="00E54699" w:rsidRDefault="00E54699" w:rsidP="008C2593">
      <w:pPr>
        <w:pStyle w:val="CM7"/>
        <w:spacing w:after="275"/>
        <w:jc w:val="both"/>
        <w:rPr>
          <w:rFonts w:ascii="Arial" w:hAnsi="Arial" w:cs="Arial"/>
          <w:b/>
          <w:bCs/>
        </w:rPr>
      </w:pPr>
    </w:p>
    <w:p w:rsidR="00E54699" w:rsidRDefault="00E54699" w:rsidP="008C2593">
      <w:pPr>
        <w:pStyle w:val="CM7"/>
        <w:spacing w:after="275"/>
        <w:jc w:val="both"/>
        <w:rPr>
          <w:rFonts w:ascii="Arial" w:hAnsi="Arial" w:cs="Arial"/>
          <w:b/>
          <w:bCs/>
        </w:rPr>
      </w:pPr>
    </w:p>
    <w:p w:rsidR="008C2593" w:rsidRPr="008C2593" w:rsidRDefault="008C2593" w:rsidP="008C2593">
      <w:pPr>
        <w:pStyle w:val="CM7"/>
        <w:spacing w:after="275"/>
        <w:jc w:val="both"/>
        <w:rPr>
          <w:rFonts w:ascii="Arial" w:hAnsi="Arial" w:cs="Arial"/>
          <w:b/>
          <w:bCs/>
        </w:rPr>
      </w:pPr>
      <w:r w:rsidRPr="008C2593">
        <w:rPr>
          <w:rFonts w:ascii="Arial" w:hAnsi="Arial" w:cs="Arial"/>
          <w:b/>
          <w:bCs/>
        </w:rPr>
        <w:t>Second Stage of the Formal Procedure</w:t>
      </w:r>
    </w:p>
    <w:p w:rsidR="008C2593" w:rsidRPr="00A7206E" w:rsidRDefault="008C2593" w:rsidP="008C2593">
      <w:pPr>
        <w:pStyle w:val="BodyText"/>
        <w:numPr>
          <w:ilvl w:val="0"/>
          <w:numId w:val="8"/>
        </w:numPr>
        <w:tabs>
          <w:tab w:val="clear" w:pos="720"/>
          <w:tab w:val="num" w:pos="426"/>
        </w:tabs>
        <w:ind w:left="426" w:hanging="426"/>
        <w:rPr>
          <w:rFonts w:cs="Arial"/>
          <w:szCs w:val="22"/>
        </w:rPr>
      </w:pPr>
      <w:r w:rsidRPr="00A7206E">
        <w:rPr>
          <w:rFonts w:cs="Arial"/>
          <w:szCs w:val="22"/>
        </w:rPr>
        <w:t>If the complainant is not satisfied with the outcome of the first stage, she/he may request that the complaint be considered by the Chair of the Governing Body. Such a request should be in writing addressed to the Clerk to the Governors.</w:t>
      </w:r>
    </w:p>
    <w:p w:rsidR="008C2593" w:rsidRPr="00A7206E" w:rsidRDefault="008C2593" w:rsidP="008C2593">
      <w:pPr>
        <w:pStyle w:val="BodyText"/>
        <w:numPr>
          <w:ilvl w:val="0"/>
          <w:numId w:val="8"/>
        </w:numPr>
        <w:tabs>
          <w:tab w:val="clear" w:pos="720"/>
          <w:tab w:val="num" w:pos="426"/>
        </w:tabs>
        <w:ind w:left="426" w:hanging="426"/>
        <w:rPr>
          <w:rFonts w:cs="Arial"/>
          <w:szCs w:val="22"/>
        </w:rPr>
      </w:pPr>
      <w:r w:rsidRPr="00A7206E">
        <w:rPr>
          <w:rFonts w:cs="Arial"/>
          <w:szCs w:val="22"/>
        </w:rPr>
        <w:t>The Chair will conduct a review of the matter to date.</w:t>
      </w:r>
    </w:p>
    <w:p w:rsidR="008C2593" w:rsidRDefault="008C2593" w:rsidP="008C2593">
      <w:pPr>
        <w:pStyle w:val="BodyText"/>
        <w:numPr>
          <w:ilvl w:val="0"/>
          <w:numId w:val="8"/>
        </w:numPr>
        <w:tabs>
          <w:tab w:val="clear" w:pos="720"/>
          <w:tab w:val="num" w:pos="426"/>
        </w:tabs>
        <w:ind w:left="426" w:hanging="426"/>
        <w:rPr>
          <w:rFonts w:cs="Arial"/>
          <w:szCs w:val="22"/>
        </w:rPr>
      </w:pPr>
      <w:r w:rsidRPr="00A7206E">
        <w:rPr>
          <w:rFonts w:cs="Arial"/>
          <w:szCs w:val="22"/>
        </w:rPr>
        <w:t xml:space="preserve">The Chair will </w:t>
      </w:r>
      <w:r>
        <w:rPr>
          <w:rFonts w:cs="Arial"/>
          <w:szCs w:val="22"/>
        </w:rPr>
        <w:t xml:space="preserve">report his/her findings to the </w:t>
      </w:r>
      <w:proofErr w:type="spellStart"/>
      <w:r>
        <w:rPr>
          <w:rFonts w:cs="Arial"/>
          <w:szCs w:val="22"/>
        </w:rPr>
        <w:t>Headteacher</w:t>
      </w:r>
      <w:proofErr w:type="spellEnd"/>
      <w:r w:rsidRPr="00A7206E">
        <w:rPr>
          <w:rFonts w:cs="Arial"/>
          <w:szCs w:val="22"/>
        </w:rPr>
        <w:t xml:space="preserve"> and the Parent within 15 school days of receipt of the written request to use the Second Stage.</w:t>
      </w:r>
    </w:p>
    <w:p w:rsidR="00E54699" w:rsidRDefault="00E54699" w:rsidP="008C2593">
      <w:pPr>
        <w:pStyle w:val="Default"/>
        <w:rPr>
          <w:b/>
          <w:color w:val="auto"/>
        </w:rPr>
      </w:pPr>
    </w:p>
    <w:p w:rsidR="008C2593" w:rsidRPr="008C2593" w:rsidRDefault="008C2593" w:rsidP="008C2593">
      <w:pPr>
        <w:pStyle w:val="Default"/>
        <w:rPr>
          <w:b/>
          <w:color w:val="auto"/>
        </w:rPr>
      </w:pPr>
      <w:r w:rsidRPr="008C2593">
        <w:rPr>
          <w:b/>
          <w:color w:val="auto"/>
        </w:rPr>
        <w:t>Third Stage of the Formal Procedure</w:t>
      </w:r>
    </w:p>
    <w:p w:rsidR="008C2593" w:rsidRPr="00A7206E" w:rsidRDefault="008C2593" w:rsidP="008C2593">
      <w:pPr>
        <w:pStyle w:val="Default"/>
        <w:rPr>
          <w:b/>
          <w:sz w:val="22"/>
          <w:szCs w:val="22"/>
        </w:rPr>
      </w:pPr>
    </w:p>
    <w:p w:rsidR="008C2593" w:rsidRPr="00A7206E" w:rsidRDefault="008C2593" w:rsidP="00C50C79">
      <w:pPr>
        <w:pStyle w:val="BodyText"/>
        <w:numPr>
          <w:ilvl w:val="0"/>
          <w:numId w:val="9"/>
        </w:numPr>
        <w:tabs>
          <w:tab w:val="clear" w:pos="720"/>
          <w:tab w:val="num" w:pos="426"/>
        </w:tabs>
        <w:ind w:left="426" w:hanging="426"/>
        <w:rPr>
          <w:rFonts w:cs="Arial"/>
          <w:szCs w:val="22"/>
        </w:rPr>
      </w:pPr>
      <w:r w:rsidRPr="00A7206E">
        <w:rPr>
          <w:rFonts w:cs="Arial"/>
          <w:szCs w:val="22"/>
        </w:rPr>
        <w:t>If the complainant is not satisfied with the outcome of the first and second stage</w:t>
      </w:r>
      <w:r w:rsidR="00C50C79">
        <w:rPr>
          <w:rFonts w:cs="Arial"/>
          <w:szCs w:val="22"/>
        </w:rPr>
        <w:t>s</w:t>
      </w:r>
      <w:r w:rsidRPr="00A7206E">
        <w:rPr>
          <w:rFonts w:cs="Arial"/>
          <w:szCs w:val="22"/>
        </w:rPr>
        <w:t xml:space="preserve">, the complainant may request that the complaint be considered by the Complaints Panel of the Governing Body which will comprise two members of the Board of Governors who have not previously been involved in the complaint, and one person independent of the management and running of the school.  </w:t>
      </w:r>
    </w:p>
    <w:p w:rsidR="008C2593" w:rsidRPr="00A7206E" w:rsidRDefault="008C2593" w:rsidP="00C50C79">
      <w:pPr>
        <w:pStyle w:val="BodyText"/>
        <w:numPr>
          <w:ilvl w:val="0"/>
          <w:numId w:val="9"/>
        </w:numPr>
        <w:tabs>
          <w:tab w:val="clear" w:pos="720"/>
          <w:tab w:val="num" w:pos="426"/>
        </w:tabs>
        <w:ind w:left="426" w:hanging="426"/>
        <w:rPr>
          <w:rFonts w:cs="Arial"/>
          <w:szCs w:val="22"/>
        </w:rPr>
      </w:pPr>
      <w:r w:rsidRPr="00A7206E">
        <w:rPr>
          <w:rFonts w:cs="Arial"/>
          <w:szCs w:val="22"/>
        </w:rPr>
        <w:t xml:space="preserve"> A request to use the third stage must be in writing, addressed to the Clerk to the Governors at the school, within 10 school days of the response being sent to the complainant and must set out briefly the reasons why the complainant is dissatisfied with the response.</w:t>
      </w:r>
    </w:p>
    <w:p w:rsidR="008C2593" w:rsidRPr="00C50C79" w:rsidRDefault="008C2593" w:rsidP="00C50C79">
      <w:pPr>
        <w:pStyle w:val="BodyText"/>
        <w:numPr>
          <w:ilvl w:val="0"/>
          <w:numId w:val="9"/>
        </w:numPr>
        <w:tabs>
          <w:tab w:val="clear" w:pos="720"/>
          <w:tab w:val="num" w:pos="426"/>
        </w:tabs>
        <w:ind w:left="426" w:hanging="426"/>
        <w:rPr>
          <w:rFonts w:cs="Arial"/>
          <w:szCs w:val="22"/>
        </w:rPr>
      </w:pPr>
      <w:r w:rsidRPr="00A7206E">
        <w:rPr>
          <w:rFonts w:cs="Arial"/>
          <w:szCs w:val="22"/>
        </w:rPr>
        <w:t>The Clerk will invite the School to put in writing its response to the complainant's reasons.  The School will do this within 15 school days and at the end of that period (whether or not the School has responded) the Clerk will convene a meeting of the Complaints Panel of the Governing Body.  That meeting will be held as quickly as practicable given the need to find a date that is reasonably convenient for the complainant, the School and the members of the Panel.  Whenever possible, the meeting will be held within 15 school days of the end of the School's response time.  At any meeting, the complainant will be entitled to be</w:t>
      </w:r>
      <w:r w:rsidR="00C50C79">
        <w:rPr>
          <w:rFonts w:cs="Arial"/>
          <w:szCs w:val="22"/>
        </w:rPr>
        <w:t xml:space="preserve"> accompanied by a supporter.</w:t>
      </w:r>
    </w:p>
    <w:p w:rsidR="008C2593" w:rsidRPr="00A7206E" w:rsidRDefault="008C2593" w:rsidP="00C50C79">
      <w:pPr>
        <w:pStyle w:val="Default"/>
        <w:widowControl w:val="0"/>
        <w:numPr>
          <w:ilvl w:val="0"/>
          <w:numId w:val="9"/>
        </w:numPr>
        <w:tabs>
          <w:tab w:val="clear" w:pos="720"/>
          <w:tab w:val="num" w:pos="426"/>
        </w:tabs>
        <w:ind w:left="426" w:hanging="426"/>
        <w:rPr>
          <w:color w:val="auto"/>
          <w:sz w:val="22"/>
          <w:szCs w:val="22"/>
        </w:rPr>
      </w:pPr>
      <w:r w:rsidRPr="00A7206E">
        <w:rPr>
          <w:color w:val="auto"/>
          <w:sz w:val="22"/>
          <w:szCs w:val="22"/>
        </w:rPr>
        <w:t xml:space="preserve">The following are entitled to attend the Panel meeting, submit written representations and address the Panel: </w:t>
      </w:r>
    </w:p>
    <w:p w:rsidR="008C2593" w:rsidRPr="00A7206E" w:rsidRDefault="008C2593" w:rsidP="00C50C79">
      <w:pPr>
        <w:pStyle w:val="Default"/>
        <w:tabs>
          <w:tab w:val="num" w:pos="426"/>
        </w:tabs>
        <w:ind w:left="426" w:hanging="426"/>
        <w:rPr>
          <w:color w:val="auto"/>
          <w:sz w:val="22"/>
          <w:szCs w:val="22"/>
        </w:rPr>
      </w:pPr>
    </w:p>
    <w:p w:rsidR="008C2593" w:rsidRDefault="008C2593" w:rsidP="00C50C79">
      <w:pPr>
        <w:pStyle w:val="Default"/>
        <w:widowControl w:val="0"/>
        <w:numPr>
          <w:ilvl w:val="1"/>
          <w:numId w:val="9"/>
        </w:numPr>
        <w:tabs>
          <w:tab w:val="num" w:pos="993"/>
        </w:tabs>
        <w:ind w:left="851" w:hanging="425"/>
        <w:rPr>
          <w:color w:val="auto"/>
          <w:sz w:val="22"/>
          <w:szCs w:val="22"/>
        </w:rPr>
      </w:pPr>
      <w:r w:rsidRPr="00A7206E">
        <w:rPr>
          <w:color w:val="auto"/>
          <w:sz w:val="22"/>
          <w:szCs w:val="22"/>
        </w:rPr>
        <w:t xml:space="preserve">The parent/s and/or one representative; </w:t>
      </w:r>
    </w:p>
    <w:p w:rsidR="00C50C79" w:rsidRPr="00A7206E" w:rsidRDefault="00C50C79" w:rsidP="00C50C79">
      <w:pPr>
        <w:pStyle w:val="Default"/>
        <w:widowControl w:val="0"/>
        <w:ind w:left="851"/>
        <w:rPr>
          <w:color w:val="auto"/>
          <w:sz w:val="22"/>
          <w:szCs w:val="22"/>
        </w:rPr>
      </w:pPr>
    </w:p>
    <w:p w:rsidR="008C2593" w:rsidRDefault="008C2593" w:rsidP="00C50C79">
      <w:pPr>
        <w:pStyle w:val="Default"/>
        <w:widowControl w:val="0"/>
        <w:numPr>
          <w:ilvl w:val="1"/>
          <w:numId w:val="9"/>
        </w:numPr>
        <w:tabs>
          <w:tab w:val="num" w:pos="993"/>
        </w:tabs>
        <w:ind w:left="851" w:hanging="425"/>
        <w:rPr>
          <w:color w:val="auto"/>
          <w:sz w:val="22"/>
          <w:szCs w:val="22"/>
        </w:rPr>
      </w:pPr>
      <w:r w:rsidRPr="00A7206E">
        <w:rPr>
          <w:color w:val="auto"/>
          <w:sz w:val="22"/>
          <w:szCs w:val="22"/>
        </w:rPr>
        <w:t xml:space="preserve">The Principal of the School and/or one representative; and </w:t>
      </w:r>
    </w:p>
    <w:p w:rsidR="00C50C79" w:rsidRPr="00A7206E" w:rsidRDefault="00C50C79" w:rsidP="00C50C79">
      <w:pPr>
        <w:pStyle w:val="Default"/>
        <w:widowControl w:val="0"/>
        <w:rPr>
          <w:color w:val="auto"/>
          <w:sz w:val="22"/>
          <w:szCs w:val="22"/>
        </w:rPr>
      </w:pPr>
    </w:p>
    <w:p w:rsidR="008C2593" w:rsidRPr="00A7206E" w:rsidRDefault="008C2593" w:rsidP="00C50C79">
      <w:pPr>
        <w:pStyle w:val="Default"/>
        <w:widowControl w:val="0"/>
        <w:numPr>
          <w:ilvl w:val="1"/>
          <w:numId w:val="9"/>
        </w:numPr>
        <w:tabs>
          <w:tab w:val="num" w:pos="993"/>
        </w:tabs>
        <w:ind w:left="851" w:hanging="425"/>
        <w:rPr>
          <w:color w:val="auto"/>
          <w:sz w:val="22"/>
          <w:szCs w:val="22"/>
        </w:rPr>
      </w:pPr>
      <w:r w:rsidRPr="00A7206E">
        <w:rPr>
          <w:color w:val="auto"/>
          <w:sz w:val="22"/>
          <w:szCs w:val="22"/>
        </w:rPr>
        <w:t>Any other interested person whom the Complaints Panel considers to have a reasonable and just interest in the appeal and whose contribution would assist the Panel in their decision-making.</w:t>
      </w:r>
    </w:p>
    <w:p w:rsidR="008C2593" w:rsidRPr="00A7206E" w:rsidRDefault="008C2593" w:rsidP="00C50C79">
      <w:pPr>
        <w:pStyle w:val="Default"/>
        <w:tabs>
          <w:tab w:val="num" w:pos="426"/>
        </w:tabs>
        <w:ind w:left="426" w:hanging="426"/>
        <w:rPr>
          <w:color w:val="auto"/>
          <w:sz w:val="22"/>
          <w:szCs w:val="22"/>
        </w:rPr>
      </w:pPr>
    </w:p>
    <w:p w:rsidR="008C2593" w:rsidRPr="00A7206E" w:rsidRDefault="008C2593" w:rsidP="00C50C79">
      <w:pPr>
        <w:pStyle w:val="Default"/>
        <w:widowControl w:val="0"/>
        <w:numPr>
          <w:ilvl w:val="0"/>
          <w:numId w:val="9"/>
        </w:numPr>
        <w:tabs>
          <w:tab w:val="clear" w:pos="720"/>
          <w:tab w:val="num" w:pos="426"/>
        </w:tabs>
        <w:ind w:left="426" w:hanging="426"/>
        <w:rPr>
          <w:sz w:val="22"/>
          <w:szCs w:val="22"/>
        </w:rPr>
      </w:pPr>
      <w:r w:rsidRPr="00A7206E">
        <w:rPr>
          <w:sz w:val="22"/>
          <w:szCs w:val="22"/>
        </w:rPr>
        <w:t>The Panel may make findings and recommendations and a copy of those findings and recommendations will be</w:t>
      </w:r>
    </w:p>
    <w:p w:rsidR="008C2593" w:rsidRPr="00A7206E" w:rsidRDefault="008C2593" w:rsidP="00C50C79">
      <w:pPr>
        <w:pStyle w:val="Default"/>
        <w:tabs>
          <w:tab w:val="num" w:pos="426"/>
        </w:tabs>
        <w:ind w:left="426" w:hanging="426"/>
        <w:rPr>
          <w:sz w:val="22"/>
          <w:szCs w:val="22"/>
        </w:rPr>
      </w:pPr>
      <w:r w:rsidRPr="00A7206E">
        <w:rPr>
          <w:sz w:val="22"/>
          <w:szCs w:val="22"/>
        </w:rPr>
        <w:t xml:space="preserve"> </w:t>
      </w:r>
    </w:p>
    <w:p w:rsidR="008C2593" w:rsidRPr="00A7206E" w:rsidRDefault="008C2593" w:rsidP="00C50C79">
      <w:pPr>
        <w:pStyle w:val="Default"/>
        <w:tabs>
          <w:tab w:val="num" w:pos="851"/>
        </w:tabs>
        <w:ind w:left="851" w:hanging="425"/>
        <w:rPr>
          <w:sz w:val="22"/>
          <w:szCs w:val="22"/>
        </w:rPr>
      </w:pPr>
      <w:r w:rsidRPr="00A7206E">
        <w:rPr>
          <w:sz w:val="22"/>
          <w:szCs w:val="22"/>
        </w:rPr>
        <w:t>(</w:t>
      </w:r>
      <w:proofErr w:type="spellStart"/>
      <w:r w:rsidRPr="00A7206E">
        <w:rPr>
          <w:sz w:val="22"/>
          <w:szCs w:val="22"/>
        </w:rPr>
        <w:t>i</w:t>
      </w:r>
      <w:proofErr w:type="spellEnd"/>
      <w:r w:rsidRPr="00A7206E">
        <w:rPr>
          <w:sz w:val="22"/>
          <w:szCs w:val="22"/>
        </w:rPr>
        <w:t xml:space="preserve">) </w:t>
      </w:r>
      <w:r w:rsidR="00C50C79">
        <w:rPr>
          <w:sz w:val="22"/>
          <w:szCs w:val="22"/>
        </w:rPr>
        <w:tab/>
      </w:r>
      <w:r w:rsidRPr="00A7206E">
        <w:rPr>
          <w:sz w:val="22"/>
          <w:szCs w:val="22"/>
        </w:rPr>
        <w:t>sent by electronic mail or otherwise given to the complainant and, where relevant, the person complained about</w:t>
      </w:r>
      <w:r w:rsidR="00C50C79">
        <w:rPr>
          <w:sz w:val="22"/>
          <w:szCs w:val="22"/>
        </w:rPr>
        <w:t>;</w:t>
      </w:r>
    </w:p>
    <w:p w:rsidR="008C2593" w:rsidRPr="00A7206E" w:rsidRDefault="008C2593" w:rsidP="00C50C79">
      <w:pPr>
        <w:pStyle w:val="Default"/>
        <w:tabs>
          <w:tab w:val="num" w:pos="851"/>
        </w:tabs>
        <w:ind w:left="851" w:hanging="425"/>
        <w:rPr>
          <w:sz w:val="22"/>
          <w:szCs w:val="22"/>
        </w:rPr>
      </w:pPr>
    </w:p>
    <w:p w:rsidR="008C2593" w:rsidRPr="00A7206E" w:rsidRDefault="008C2593" w:rsidP="00C50C79">
      <w:pPr>
        <w:pStyle w:val="Default"/>
        <w:tabs>
          <w:tab w:val="num" w:pos="851"/>
        </w:tabs>
        <w:ind w:left="851" w:hanging="425"/>
        <w:rPr>
          <w:sz w:val="22"/>
          <w:szCs w:val="22"/>
        </w:rPr>
      </w:pPr>
      <w:r w:rsidRPr="00A7206E">
        <w:rPr>
          <w:sz w:val="22"/>
          <w:szCs w:val="22"/>
        </w:rPr>
        <w:t xml:space="preserve">(ii) </w:t>
      </w:r>
      <w:r w:rsidR="00C50C79">
        <w:rPr>
          <w:sz w:val="22"/>
          <w:szCs w:val="22"/>
        </w:rPr>
        <w:tab/>
      </w:r>
      <w:r w:rsidRPr="00A7206E">
        <w:rPr>
          <w:sz w:val="22"/>
          <w:szCs w:val="22"/>
        </w:rPr>
        <w:t xml:space="preserve">available for inspection on the School premises by the </w:t>
      </w:r>
      <w:r w:rsidR="00C50C79">
        <w:rPr>
          <w:sz w:val="22"/>
          <w:szCs w:val="22"/>
        </w:rPr>
        <w:t>Trust’s Central Leadership team</w:t>
      </w:r>
      <w:r w:rsidRPr="00A7206E">
        <w:rPr>
          <w:sz w:val="22"/>
          <w:szCs w:val="22"/>
        </w:rPr>
        <w:t xml:space="preserve"> and the </w:t>
      </w:r>
      <w:proofErr w:type="spellStart"/>
      <w:r w:rsidR="00C50C79">
        <w:rPr>
          <w:sz w:val="22"/>
          <w:szCs w:val="22"/>
        </w:rPr>
        <w:t>Headteacher</w:t>
      </w:r>
      <w:proofErr w:type="spellEnd"/>
      <w:r w:rsidR="00C50C79">
        <w:rPr>
          <w:sz w:val="22"/>
          <w:szCs w:val="22"/>
        </w:rPr>
        <w:t>.</w:t>
      </w:r>
    </w:p>
    <w:p w:rsidR="008C2593" w:rsidRPr="00A7206E" w:rsidRDefault="008C2593" w:rsidP="00C50C79">
      <w:pPr>
        <w:pStyle w:val="Default"/>
        <w:tabs>
          <w:tab w:val="num" w:pos="426"/>
        </w:tabs>
        <w:ind w:left="426" w:hanging="426"/>
        <w:rPr>
          <w:sz w:val="22"/>
          <w:szCs w:val="22"/>
        </w:rPr>
      </w:pPr>
    </w:p>
    <w:p w:rsidR="008C2593" w:rsidRPr="00A7206E" w:rsidRDefault="008C2593" w:rsidP="00C50C79">
      <w:pPr>
        <w:pStyle w:val="Default"/>
        <w:widowControl w:val="0"/>
        <w:numPr>
          <w:ilvl w:val="0"/>
          <w:numId w:val="9"/>
        </w:numPr>
        <w:tabs>
          <w:tab w:val="clear" w:pos="720"/>
          <w:tab w:val="num" w:pos="426"/>
        </w:tabs>
        <w:ind w:left="426" w:hanging="426"/>
        <w:rPr>
          <w:sz w:val="22"/>
          <w:szCs w:val="22"/>
        </w:rPr>
      </w:pPr>
      <w:r w:rsidRPr="00A7206E">
        <w:rPr>
          <w:sz w:val="22"/>
          <w:szCs w:val="22"/>
        </w:rPr>
        <w:t>The Panel will formulate its response as quickly as reasonably possible, aiming to do so within 10 school days, and the Clerk to the Governors will notify all concerned.</w:t>
      </w:r>
    </w:p>
    <w:p w:rsidR="008C2593" w:rsidRPr="00A7206E" w:rsidRDefault="008C2593" w:rsidP="00C50C79">
      <w:pPr>
        <w:pStyle w:val="Default"/>
        <w:tabs>
          <w:tab w:val="num" w:pos="426"/>
        </w:tabs>
        <w:ind w:left="426" w:hanging="426"/>
        <w:rPr>
          <w:sz w:val="22"/>
          <w:szCs w:val="22"/>
        </w:rPr>
      </w:pPr>
    </w:p>
    <w:p w:rsidR="008C2593" w:rsidRPr="00A7206E" w:rsidRDefault="008C2593" w:rsidP="00C50C79">
      <w:pPr>
        <w:pStyle w:val="Default"/>
        <w:widowControl w:val="0"/>
        <w:numPr>
          <w:ilvl w:val="0"/>
          <w:numId w:val="9"/>
        </w:numPr>
        <w:tabs>
          <w:tab w:val="clear" w:pos="720"/>
          <w:tab w:val="num" w:pos="426"/>
        </w:tabs>
        <w:ind w:left="426" w:hanging="426"/>
        <w:rPr>
          <w:sz w:val="22"/>
          <w:szCs w:val="22"/>
        </w:rPr>
      </w:pPr>
      <w:r w:rsidRPr="00A7206E">
        <w:rPr>
          <w:sz w:val="22"/>
          <w:szCs w:val="22"/>
        </w:rPr>
        <w:t>A written record will be kept of all complaints, and of whether they are resolved at the first stage or proceed to a panel hearing</w:t>
      </w:r>
    </w:p>
    <w:p w:rsidR="008C2593" w:rsidRPr="00A7206E" w:rsidRDefault="008C2593" w:rsidP="00C50C79">
      <w:pPr>
        <w:pStyle w:val="Default"/>
        <w:tabs>
          <w:tab w:val="num" w:pos="426"/>
        </w:tabs>
        <w:ind w:left="426" w:hanging="426"/>
        <w:rPr>
          <w:sz w:val="22"/>
          <w:szCs w:val="22"/>
        </w:rPr>
      </w:pPr>
    </w:p>
    <w:p w:rsidR="008C2593" w:rsidRPr="00A7206E" w:rsidRDefault="008C2593" w:rsidP="00C50C79">
      <w:pPr>
        <w:pStyle w:val="Default"/>
        <w:widowControl w:val="0"/>
        <w:numPr>
          <w:ilvl w:val="0"/>
          <w:numId w:val="9"/>
        </w:numPr>
        <w:tabs>
          <w:tab w:val="clear" w:pos="720"/>
          <w:tab w:val="num" w:pos="426"/>
        </w:tabs>
        <w:ind w:left="426" w:hanging="426"/>
        <w:rPr>
          <w:sz w:val="22"/>
          <w:szCs w:val="22"/>
        </w:rPr>
      </w:pPr>
      <w:r w:rsidRPr="00A7206E">
        <w:rPr>
          <w:sz w:val="22"/>
          <w:szCs w:val="22"/>
        </w:rPr>
        <w:t>Correspondence, statements and records relating to individual complaints will be kept confidential except where the School is otherwise required by law to disclose them.</w:t>
      </w:r>
    </w:p>
    <w:p w:rsidR="008C2593" w:rsidRPr="00A7206E" w:rsidRDefault="008C2593" w:rsidP="00E54699">
      <w:pPr>
        <w:pStyle w:val="Default"/>
        <w:tabs>
          <w:tab w:val="num" w:pos="426"/>
        </w:tabs>
        <w:rPr>
          <w:sz w:val="22"/>
          <w:szCs w:val="22"/>
        </w:rPr>
      </w:pPr>
    </w:p>
    <w:p w:rsidR="00E54699" w:rsidRDefault="00E54699" w:rsidP="00C50C79">
      <w:pPr>
        <w:pStyle w:val="Default"/>
        <w:tabs>
          <w:tab w:val="num" w:pos="426"/>
        </w:tabs>
        <w:ind w:left="426"/>
        <w:rPr>
          <w:sz w:val="22"/>
          <w:szCs w:val="22"/>
        </w:rPr>
      </w:pPr>
    </w:p>
    <w:p w:rsidR="00E54699" w:rsidRDefault="00E54699" w:rsidP="00C50C79">
      <w:pPr>
        <w:pStyle w:val="Default"/>
        <w:tabs>
          <w:tab w:val="num" w:pos="426"/>
        </w:tabs>
        <w:ind w:left="426"/>
        <w:rPr>
          <w:sz w:val="22"/>
          <w:szCs w:val="22"/>
        </w:rPr>
      </w:pPr>
    </w:p>
    <w:p w:rsidR="00E54699" w:rsidRDefault="00E54699">
      <w:pPr>
        <w:spacing w:after="0" w:line="240" w:lineRule="auto"/>
        <w:rPr>
          <w:rFonts w:ascii="Arial" w:eastAsiaTheme="minorHAnsi" w:hAnsi="Arial" w:cs="Arial"/>
          <w:color w:val="000000"/>
        </w:rPr>
      </w:pPr>
      <w:r>
        <w:br w:type="page"/>
      </w:r>
    </w:p>
    <w:p w:rsidR="00E54699" w:rsidRPr="00E54699" w:rsidRDefault="00E54699" w:rsidP="00C50C79">
      <w:pPr>
        <w:pStyle w:val="Default"/>
        <w:tabs>
          <w:tab w:val="num" w:pos="426"/>
        </w:tabs>
        <w:ind w:left="426"/>
        <w:rPr>
          <w:b/>
          <w:sz w:val="22"/>
          <w:szCs w:val="22"/>
        </w:rPr>
      </w:pPr>
      <w:r w:rsidRPr="00E54699">
        <w:rPr>
          <w:b/>
          <w:sz w:val="22"/>
          <w:szCs w:val="22"/>
        </w:rPr>
        <w:t>APPENDIX 1</w:t>
      </w:r>
    </w:p>
    <w:p w:rsidR="00E54699" w:rsidRDefault="00E54699" w:rsidP="00E54699">
      <w:pPr>
        <w:spacing w:after="0" w:line="240" w:lineRule="auto"/>
        <w:rPr>
          <w:rFonts w:ascii="Arial" w:eastAsiaTheme="minorHAnsi" w:hAnsi="Arial" w:cs="Arial"/>
          <w:color w:val="000000"/>
        </w:rPr>
      </w:pPr>
      <w:r>
        <w:rPr>
          <w:rFonts w:ascii="Arial" w:hAnsi="Arial" w:cs="Arial"/>
        </w:rPr>
        <w:t>.</w:t>
      </w:r>
    </w:p>
    <w:p w:rsidR="00E54699" w:rsidRPr="00FE6B69" w:rsidRDefault="00644AB3" w:rsidP="00E54699">
      <w:pPr>
        <w:pStyle w:val="Default"/>
        <w:ind w:left="720"/>
        <w:jc w:val="center"/>
        <w:rPr>
          <w:b/>
        </w:rPr>
      </w:pPr>
      <w:r>
        <w:rPr>
          <w:b/>
        </w:rPr>
        <w:t>Ditton Lodge Primary</w:t>
      </w:r>
      <w:r w:rsidR="00E54699" w:rsidRPr="00FE6B69">
        <w:rPr>
          <w:b/>
        </w:rPr>
        <w:t xml:space="preserve"> School – Complaints Form</w:t>
      </w:r>
    </w:p>
    <w:p w:rsidR="00E54699" w:rsidRDefault="00E54699" w:rsidP="00E54699">
      <w:pPr>
        <w:pStyle w:val="Default"/>
        <w:ind w:left="720"/>
        <w:jc w:val="both"/>
        <w:rPr>
          <w:sz w:val="22"/>
          <w:szCs w:val="22"/>
        </w:rPr>
      </w:pPr>
    </w:p>
    <w:p w:rsidR="00E54699" w:rsidRDefault="00E54699" w:rsidP="00E54699">
      <w:pPr>
        <w:pStyle w:val="Default"/>
        <w:ind w:left="284"/>
        <w:jc w:val="center"/>
        <w:rPr>
          <w:b/>
          <w:bCs/>
          <w:sz w:val="22"/>
          <w:szCs w:val="22"/>
        </w:rPr>
      </w:pPr>
      <w:r>
        <w:rPr>
          <w:b/>
          <w:bCs/>
          <w:sz w:val="22"/>
          <w:szCs w:val="22"/>
        </w:rPr>
        <w:t>Please complete and return to ………………………….. (name of staff member) who will acknowledge receipt and explain what action will be taken.</w:t>
      </w:r>
    </w:p>
    <w:p w:rsidR="00E54699" w:rsidRDefault="00E54699" w:rsidP="00E54699">
      <w:pPr>
        <w:pStyle w:val="Default"/>
        <w:ind w:left="284"/>
        <w:jc w:val="center"/>
        <w:rPr>
          <w:b/>
          <w:bCs/>
          <w:sz w:val="22"/>
          <w:szCs w:val="22"/>
        </w:rPr>
      </w:pPr>
    </w:p>
    <w:tbl>
      <w:tblPr>
        <w:tblStyle w:val="TableGrid"/>
        <w:tblW w:w="0" w:type="auto"/>
        <w:tblLayout w:type="fixed"/>
        <w:tblLook w:val="04A0" w:firstRow="1" w:lastRow="0" w:firstColumn="1" w:lastColumn="0" w:noHBand="0" w:noVBand="1"/>
      </w:tblPr>
      <w:tblGrid>
        <w:gridCol w:w="2689"/>
        <w:gridCol w:w="5953"/>
      </w:tblGrid>
      <w:tr w:rsidR="00E54699" w:rsidTr="00217DF9">
        <w:tc>
          <w:tcPr>
            <w:tcW w:w="2689" w:type="dxa"/>
          </w:tcPr>
          <w:p w:rsidR="00E54699" w:rsidRDefault="00E54699" w:rsidP="00217DF9">
            <w:pPr>
              <w:pStyle w:val="Default"/>
              <w:jc w:val="both"/>
              <w:rPr>
                <w:b/>
                <w:bCs/>
                <w:sz w:val="22"/>
                <w:szCs w:val="22"/>
              </w:rPr>
            </w:pPr>
            <w:r>
              <w:rPr>
                <w:b/>
                <w:bCs/>
                <w:sz w:val="22"/>
                <w:szCs w:val="22"/>
              </w:rPr>
              <w:t>Your name:</w:t>
            </w:r>
          </w:p>
          <w:p w:rsidR="00E54699" w:rsidRDefault="00E54699" w:rsidP="00217DF9">
            <w:pPr>
              <w:pStyle w:val="Default"/>
              <w:jc w:val="both"/>
              <w:rPr>
                <w:b/>
                <w:bCs/>
                <w:sz w:val="22"/>
                <w:szCs w:val="22"/>
              </w:rPr>
            </w:pPr>
          </w:p>
        </w:tc>
        <w:tc>
          <w:tcPr>
            <w:tcW w:w="5953" w:type="dxa"/>
          </w:tcPr>
          <w:p w:rsidR="00E54699" w:rsidRDefault="00E54699" w:rsidP="00217DF9">
            <w:pPr>
              <w:pStyle w:val="Default"/>
              <w:jc w:val="both"/>
              <w:rPr>
                <w:b/>
                <w:bCs/>
                <w:sz w:val="22"/>
                <w:szCs w:val="22"/>
              </w:rPr>
            </w:pPr>
          </w:p>
        </w:tc>
      </w:tr>
      <w:tr w:rsidR="00E54699" w:rsidTr="00217DF9">
        <w:tc>
          <w:tcPr>
            <w:tcW w:w="2689" w:type="dxa"/>
          </w:tcPr>
          <w:p w:rsidR="00E54699" w:rsidRDefault="00E54699" w:rsidP="00217DF9">
            <w:pPr>
              <w:pStyle w:val="Default"/>
              <w:jc w:val="both"/>
              <w:rPr>
                <w:b/>
                <w:bCs/>
                <w:sz w:val="22"/>
                <w:szCs w:val="22"/>
              </w:rPr>
            </w:pPr>
            <w:r>
              <w:rPr>
                <w:b/>
                <w:bCs/>
                <w:sz w:val="22"/>
                <w:szCs w:val="22"/>
              </w:rPr>
              <w:t>Pupil’s name:</w:t>
            </w:r>
          </w:p>
          <w:p w:rsidR="00E54699" w:rsidRDefault="00E54699" w:rsidP="00217DF9">
            <w:pPr>
              <w:pStyle w:val="Default"/>
              <w:jc w:val="both"/>
              <w:rPr>
                <w:b/>
                <w:bCs/>
                <w:sz w:val="22"/>
                <w:szCs w:val="22"/>
              </w:rPr>
            </w:pPr>
          </w:p>
        </w:tc>
        <w:tc>
          <w:tcPr>
            <w:tcW w:w="5953" w:type="dxa"/>
          </w:tcPr>
          <w:p w:rsidR="00E54699" w:rsidRDefault="00E54699" w:rsidP="00217DF9">
            <w:pPr>
              <w:pStyle w:val="Default"/>
              <w:jc w:val="both"/>
              <w:rPr>
                <w:b/>
                <w:bCs/>
                <w:sz w:val="22"/>
                <w:szCs w:val="22"/>
              </w:rPr>
            </w:pPr>
          </w:p>
        </w:tc>
      </w:tr>
      <w:tr w:rsidR="00E54699" w:rsidTr="00217DF9">
        <w:tc>
          <w:tcPr>
            <w:tcW w:w="2689" w:type="dxa"/>
          </w:tcPr>
          <w:p w:rsidR="00E54699" w:rsidRDefault="00E54699" w:rsidP="00217DF9">
            <w:pPr>
              <w:pStyle w:val="Default"/>
              <w:jc w:val="both"/>
              <w:rPr>
                <w:b/>
                <w:bCs/>
                <w:sz w:val="22"/>
                <w:szCs w:val="22"/>
              </w:rPr>
            </w:pPr>
            <w:r>
              <w:rPr>
                <w:b/>
                <w:bCs/>
                <w:sz w:val="22"/>
                <w:szCs w:val="22"/>
              </w:rPr>
              <w:t>Your relationship to the pupil:</w:t>
            </w:r>
          </w:p>
        </w:tc>
        <w:tc>
          <w:tcPr>
            <w:tcW w:w="5953" w:type="dxa"/>
          </w:tcPr>
          <w:p w:rsidR="00E54699" w:rsidRDefault="00E54699" w:rsidP="00217DF9">
            <w:pPr>
              <w:pStyle w:val="Default"/>
              <w:jc w:val="both"/>
              <w:rPr>
                <w:b/>
                <w:bCs/>
                <w:sz w:val="22"/>
                <w:szCs w:val="22"/>
              </w:rPr>
            </w:pPr>
          </w:p>
        </w:tc>
      </w:tr>
      <w:tr w:rsidR="00E54699" w:rsidTr="00217DF9">
        <w:tc>
          <w:tcPr>
            <w:tcW w:w="2689" w:type="dxa"/>
          </w:tcPr>
          <w:p w:rsidR="00E54699" w:rsidRDefault="00E54699" w:rsidP="00217DF9">
            <w:pPr>
              <w:pStyle w:val="Default"/>
              <w:jc w:val="both"/>
              <w:rPr>
                <w:b/>
                <w:bCs/>
                <w:sz w:val="22"/>
                <w:szCs w:val="22"/>
              </w:rPr>
            </w:pPr>
            <w:r>
              <w:rPr>
                <w:b/>
                <w:bCs/>
                <w:sz w:val="22"/>
                <w:szCs w:val="22"/>
              </w:rPr>
              <w:t xml:space="preserve">Address: </w:t>
            </w: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Pr="007729E2" w:rsidRDefault="00E54699" w:rsidP="00217DF9">
            <w:pPr>
              <w:pStyle w:val="Default"/>
              <w:jc w:val="both"/>
              <w:rPr>
                <w:sz w:val="22"/>
                <w:szCs w:val="22"/>
              </w:rPr>
            </w:pPr>
            <w:r>
              <w:rPr>
                <w:b/>
                <w:bCs/>
                <w:sz w:val="22"/>
                <w:szCs w:val="22"/>
              </w:rPr>
              <w:t xml:space="preserve">Postcode: </w:t>
            </w:r>
          </w:p>
        </w:tc>
        <w:tc>
          <w:tcPr>
            <w:tcW w:w="5953" w:type="dxa"/>
          </w:tcPr>
          <w:p w:rsidR="00E54699" w:rsidRDefault="00E54699" w:rsidP="00217DF9">
            <w:pPr>
              <w:pStyle w:val="Default"/>
              <w:jc w:val="both"/>
              <w:rPr>
                <w:b/>
                <w:bCs/>
                <w:sz w:val="22"/>
                <w:szCs w:val="22"/>
              </w:rPr>
            </w:pPr>
            <w:bookmarkStart w:id="0" w:name="_GoBack"/>
            <w:bookmarkEnd w:id="0"/>
          </w:p>
        </w:tc>
      </w:tr>
      <w:tr w:rsidR="00E54699" w:rsidTr="00217DF9">
        <w:tc>
          <w:tcPr>
            <w:tcW w:w="2689" w:type="dxa"/>
          </w:tcPr>
          <w:p w:rsidR="00E54699" w:rsidRPr="007729E2" w:rsidRDefault="00E54699" w:rsidP="00217DF9">
            <w:pPr>
              <w:pStyle w:val="Default"/>
              <w:jc w:val="both"/>
              <w:rPr>
                <w:sz w:val="22"/>
                <w:szCs w:val="22"/>
              </w:rPr>
            </w:pPr>
            <w:r>
              <w:rPr>
                <w:b/>
                <w:bCs/>
                <w:sz w:val="22"/>
                <w:szCs w:val="22"/>
              </w:rPr>
              <w:t xml:space="preserve">Day time telephone number: </w:t>
            </w:r>
          </w:p>
        </w:tc>
        <w:tc>
          <w:tcPr>
            <w:tcW w:w="5953" w:type="dxa"/>
          </w:tcPr>
          <w:p w:rsidR="00E54699" w:rsidRDefault="00E54699" w:rsidP="00217DF9">
            <w:pPr>
              <w:pStyle w:val="Default"/>
              <w:jc w:val="both"/>
              <w:rPr>
                <w:b/>
                <w:bCs/>
                <w:sz w:val="22"/>
                <w:szCs w:val="22"/>
              </w:rPr>
            </w:pPr>
          </w:p>
        </w:tc>
      </w:tr>
      <w:tr w:rsidR="00E54699" w:rsidTr="00217DF9">
        <w:tc>
          <w:tcPr>
            <w:tcW w:w="2689" w:type="dxa"/>
          </w:tcPr>
          <w:p w:rsidR="00E54699" w:rsidRDefault="00E54699" w:rsidP="00217DF9">
            <w:pPr>
              <w:pStyle w:val="Default"/>
              <w:jc w:val="both"/>
              <w:rPr>
                <w:b/>
                <w:bCs/>
                <w:sz w:val="22"/>
                <w:szCs w:val="22"/>
              </w:rPr>
            </w:pPr>
            <w:r>
              <w:rPr>
                <w:b/>
                <w:bCs/>
                <w:sz w:val="22"/>
                <w:szCs w:val="22"/>
              </w:rPr>
              <w:t>Evening telephone number:</w:t>
            </w:r>
          </w:p>
        </w:tc>
        <w:tc>
          <w:tcPr>
            <w:tcW w:w="5953" w:type="dxa"/>
          </w:tcPr>
          <w:p w:rsidR="00E54699" w:rsidRDefault="00E54699" w:rsidP="00217DF9">
            <w:pPr>
              <w:pStyle w:val="Default"/>
              <w:jc w:val="both"/>
              <w:rPr>
                <w:b/>
                <w:bCs/>
                <w:sz w:val="22"/>
                <w:szCs w:val="22"/>
              </w:rPr>
            </w:pPr>
          </w:p>
        </w:tc>
      </w:tr>
      <w:tr w:rsidR="00E54699" w:rsidTr="00217DF9">
        <w:tc>
          <w:tcPr>
            <w:tcW w:w="8642" w:type="dxa"/>
            <w:gridSpan w:val="2"/>
          </w:tcPr>
          <w:p w:rsidR="00E54699" w:rsidRPr="007729E2" w:rsidRDefault="00E54699" w:rsidP="00217DF9">
            <w:pPr>
              <w:pStyle w:val="Default"/>
              <w:jc w:val="both"/>
              <w:rPr>
                <w:bCs/>
                <w:i/>
                <w:sz w:val="22"/>
                <w:szCs w:val="22"/>
              </w:rPr>
            </w:pPr>
            <w:r>
              <w:rPr>
                <w:b/>
                <w:bCs/>
                <w:sz w:val="22"/>
                <w:szCs w:val="22"/>
              </w:rPr>
              <w:t xml:space="preserve">Please give details of your complaint. </w:t>
            </w:r>
            <w:r w:rsidRPr="007729E2">
              <w:rPr>
                <w:bCs/>
                <w:i/>
                <w:sz w:val="22"/>
                <w:szCs w:val="22"/>
              </w:rPr>
              <w:t>(continue on a separate page if necessary)</w:t>
            </w: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p w:rsidR="00E54699" w:rsidRDefault="00E54699" w:rsidP="00217DF9">
            <w:pPr>
              <w:pStyle w:val="Default"/>
              <w:jc w:val="both"/>
              <w:rPr>
                <w:b/>
                <w:bCs/>
                <w:sz w:val="22"/>
                <w:szCs w:val="22"/>
              </w:rPr>
            </w:pPr>
          </w:p>
        </w:tc>
      </w:tr>
    </w:tbl>
    <w:p w:rsidR="00C50C79" w:rsidRDefault="00C50C79">
      <w:pPr>
        <w:spacing w:after="0" w:line="240" w:lineRule="auto"/>
        <w:rPr>
          <w:rFonts w:ascii="Arial" w:eastAsia="Times New Roman" w:hAnsi="Arial" w:cs="Arial"/>
          <w:lang w:eastAsia="en-GB"/>
        </w:rPr>
      </w:pPr>
    </w:p>
    <w:sectPr w:rsidR="00C50C79" w:rsidSect="00D44DC6">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54" w:rsidRDefault="001F1854" w:rsidP="000522AE">
      <w:pPr>
        <w:spacing w:after="0" w:line="240" w:lineRule="auto"/>
      </w:pPr>
      <w:r>
        <w:separator/>
      </w:r>
    </w:p>
  </w:endnote>
  <w:endnote w:type="continuationSeparator" w:id="0">
    <w:p w:rsidR="001F1854" w:rsidRDefault="001F1854" w:rsidP="0005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58565"/>
      <w:docPartObj>
        <w:docPartGallery w:val="Page Numbers (Bottom of Page)"/>
        <w:docPartUnique/>
      </w:docPartObj>
    </w:sdtPr>
    <w:sdtEndPr>
      <w:rPr>
        <w:noProof/>
      </w:rPr>
    </w:sdtEndPr>
    <w:sdtContent>
      <w:p w:rsidR="00E54699" w:rsidRDefault="00E54699">
        <w:pPr>
          <w:pStyle w:val="Footer"/>
          <w:jc w:val="right"/>
        </w:pPr>
        <w:r>
          <w:fldChar w:fldCharType="begin"/>
        </w:r>
        <w:r>
          <w:instrText xml:space="preserve"> PAGE   \* MERGEFORMAT </w:instrText>
        </w:r>
        <w:r>
          <w:fldChar w:fldCharType="separate"/>
        </w:r>
        <w:r w:rsidR="00644AB3">
          <w:rPr>
            <w:noProof/>
          </w:rPr>
          <w:t>6</w:t>
        </w:r>
        <w:r>
          <w:rPr>
            <w:noProof/>
          </w:rPr>
          <w:fldChar w:fldCharType="end"/>
        </w:r>
      </w:p>
    </w:sdtContent>
  </w:sdt>
  <w:p w:rsidR="00E54699" w:rsidRDefault="00E54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54" w:rsidRDefault="001F1854" w:rsidP="000522AE">
      <w:pPr>
        <w:spacing w:after="0" w:line="240" w:lineRule="auto"/>
      </w:pPr>
      <w:r>
        <w:separator/>
      </w:r>
    </w:p>
  </w:footnote>
  <w:footnote w:type="continuationSeparator" w:id="0">
    <w:p w:rsidR="001F1854" w:rsidRDefault="001F1854" w:rsidP="00052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AE" w:rsidRDefault="000522AE">
    <w:pPr>
      <w:pStyle w:val="Header"/>
    </w:pPr>
    <w:r>
      <w:rPr>
        <w:noProof/>
        <w:lang w:eastAsia="en-GB"/>
      </w:rPr>
      <w:drawing>
        <wp:inline distT="0" distB="0" distL="0" distR="0" wp14:anchorId="368A5B27" wp14:editId="74D7B35E">
          <wp:extent cx="1000125" cy="956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56310"/>
                  </a:xfrm>
                  <a:prstGeom prst="rect">
                    <a:avLst/>
                  </a:prstGeom>
                  <a:noFill/>
                </pic:spPr>
              </pic:pic>
            </a:graphicData>
          </a:graphic>
        </wp:inline>
      </w:drawing>
    </w:r>
    <w:r>
      <w:tab/>
    </w:r>
    <w:r>
      <w:tab/>
    </w:r>
    <w:r w:rsidR="0002381E">
      <w:rPr>
        <w:noProof/>
        <w:lang w:eastAsia="en-GB"/>
      </w:rPr>
      <w:drawing>
        <wp:inline distT="0" distB="0" distL="0" distR="0" wp14:anchorId="01284959" wp14:editId="01928BBD">
          <wp:extent cx="1038225" cy="7540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8225" cy="7540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703"/>
    <w:multiLevelType w:val="hybridMultilevel"/>
    <w:tmpl w:val="ECC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B1859"/>
    <w:multiLevelType w:val="hybridMultilevel"/>
    <w:tmpl w:val="68109F74"/>
    <w:lvl w:ilvl="0" w:tplc="0809000F">
      <w:start w:val="1"/>
      <w:numFmt w:val="decimal"/>
      <w:lvlText w:val="%1."/>
      <w:lvlJc w:val="left"/>
      <w:pPr>
        <w:tabs>
          <w:tab w:val="num" w:pos="720"/>
        </w:tabs>
        <w:ind w:left="720" w:hanging="360"/>
      </w:pPr>
      <w:rPr>
        <w:rFonts w:cs="Times New Roman"/>
      </w:rPr>
    </w:lvl>
    <w:lvl w:ilvl="1" w:tplc="E7E6EA94">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2E372720"/>
    <w:multiLevelType w:val="hybridMultilevel"/>
    <w:tmpl w:val="68109F74"/>
    <w:lvl w:ilvl="0" w:tplc="0809000F">
      <w:start w:val="1"/>
      <w:numFmt w:val="decimal"/>
      <w:lvlText w:val="%1."/>
      <w:lvlJc w:val="left"/>
      <w:pPr>
        <w:tabs>
          <w:tab w:val="num" w:pos="720"/>
        </w:tabs>
        <w:ind w:left="720" w:hanging="360"/>
      </w:pPr>
      <w:rPr>
        <w:rFonts w:cs="Times New Roman"/>
      </w:rPr>
    </w:lvl>
    <w:lvl w:ilvl="1" w:tplc="E7E6EA94">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36046494"/>
    <w:multiLevelType w:val="hybridMultilevel"/>
    <w:tmpl w:val="9216B8F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1D2535"/>
    <w:multiLevelType w:val="hybridMultilevel"/>
    <w:tmpl w:val="8DCC4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E17682"/>
    <w:multiLevelType w:val="hybridMultilevel"/>
    <w:tmpl w:val="6A940BFC"/>
    <w:lvl w:ilvl="0" w:tplc="3BF0D2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3514C5"/>
    <w:multiLevelType w:val="hybridMultilevel"/>
    <w:tmpl w:val="D752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3750CE"/>
    <w:multiLevelType w:val="hybridMultilevel"/>
    <w:tmpl w:val="EFE6DB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E086C5E"/>
    <w:multiLevelType w:val="hybridMultilevel"/>
    <w:tmpl w:val="DB3AD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11"/>
    <w:rsid w:val="00011055"/>
    <w:rsid w:val="0002381E"/>
    <w:rsid w:val="000522AE"/>
    <w:rsid w:val="0016257A"/>
    <w:rsid w:val="001F1854"/>
    <w:rsid w:val="002D4B4E"/>
    <w:rsid w:val="0035375C"/>
    <w:rsid w:val="00364FB0"/>
    <w:rsid w:val="003B2A87"/>
    <w:rsid w:val="003B4FAE"/>
    <w:rsid w:val="003D7A1D"/>
    <w:rsid w:val="00526F33"/>
    <w:rsid w:val="00644AB3"/>
    <w:rsid w:val="0069592E"/>
    <w:rsid w:val="006C0E58"/>
    <w:rsid w:val="00703F51"/>
    <w:rsid w:val="007C2832"/>
    <w:rsid w:val="007F57E4"/>
    <w:rsid w:val="00813036"/>
    <w:rsid w:val="008C2593"/>
    <w:rsid w:val="00997E11"/>
    <w:rsid w:val="00B539DE"/>
    <w:rsid w:val="00B815D7"/>
    <w:rsid w:val="00BF088C"/>
    <w:rsid w:val="00C40ECD"/>
    <w:rsid w:val="00C50C79"/>
    <w:rsid w:val="00D44DC6"/>
    <w:rsid w:val="00D50053"/>
    <w:rsid w:val="00DB73E1"/>
    <w:rsid w:val="00E54699"/>
    <w:rsid w:val="00F31359"/>
    <w:rsid w:val="00FC2354"/>
    <w:rsid w:val="00FE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AE"/>
    <w:pPr>
      <w:tabs>
        <w:tab w:val="center" w:pos="4513"/>
        <w:tab w:val="right" w:pos="9026"/>
      </w:tabs>
    </w:pPr>
  </w:style>
  <w:style w:type="character" w:customStyle="1" w:styleId="HeaderChar">
    <w:name w:val="Header Char"/>
    <w:basedOn w:val="DefaultParagraphFont"/>
    <w:link w:val="Header"/>
    <w:uiPriority w:val="99"/>
    <w:rsid w:val="000522AE"/>
    <w:rPr>
      <w:sz w:val="22"/>
      <w:szCs w:val="22"/>
      <w:lang w:eastAsia="en-US"/>
    </w:rPr>
  </w:style>
  <w:style w:type="paragraph" w:styleId="Footer">
    <w:name w:val="footer"/>
    <w:basedOn w:val="Normal"/>
    <w:link w:val="FooterChar"/>
    <w:uiPriority w:val="99"/>
    <w:unhideWhenUsed/>
    <w:rsid w:val="000522AE"/>
    <w:pPr>
      <w:tabs>
        <w:tab w:val="center" w:pos="4513"/>
        <w:tab w:val="right" w:pos="9026"/>
      </w:tabs>
    </w:pPr>
  </w:style>
  <w:style w:type="character" w:customStyle="1" w:styleId="FooterChar">
    <w:name w:val="Footer Char"/>
    <w:basedOn w:val="DefaultParagraphFont"/>
    <w:link w:val="Footer"/>
    <w:uiPriority w:val="99"/>
    <w:rsid w:val="000522AE"/>
    <w:rPr>
      <w:sz w:val="22"/>
      <w:szCs w:val="22"/>
      <w:lang w:eastAsia="en-US"/>
    </w:rPr>
  </w:style>
  <w:style w:type="paragraph" w:customStyle="1" w:styleId="Default">
    <w:name w:val="Default"/>
    <w:uiPriority w:val="99"/>
    <w:rsid w:val="00FC2354"/>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FC2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B69"/>
    <w:pPr>
      <w:ind w:left="720"/>
      <w:contextualSpacing/>
    </w:pPr>
  </w:style>
  <w:style w:type="paragraph" w:customStyle="1" w:styleId="CM7">
    <w:name w:val="CM7"/>
    <w:basedOn w:val="Default"/>
    <w:next w:val="Default"/>
    <w:uiPriority w:val="99"/>
    <w:rsid w:val="00DB73E1"/>
    <w:pPr>
      <w:widowControl w:val="0"/>
    </w:pPr>
    <w:rPr>
      <w:rFonts w:ascii="Times New Roman" w:eastAsia="Times New Roman" w:hAnsi="Times New Roman" w:cs="Times New Roman"/>
      <w:color w:val="auto"/>
      <w:lang w:eastAsia="en-GB"/>
    </w:rPr>
  </w:style>
  <w:style w:type="paragraph" w:styleId="BodyText">
    <w:name w:val="Body Text"/>
    <w:basedOn w:val="Normal"/>
    <w:link w:val="BodyTextChar"/>
    <w:uiPriority w:val="99"/>
    <w:rsid w:val="008C2593"/>
    <w:pPr>
      <w:spacing w:after="120" w:line="240" w:lineRule="auto"/>
    </w:pPr>
    <w:rPr>
      <w:rFonts w:ascii="Arial" w:eastAsia="Times New Roman" w:hAnsi="Arial"/>
      <w:szCs w:val="24"/>
      <w:lang w:eastAsia="en-GB"/>
    </w:rPr>
  </w:style>
  <w:style w:type="character" w:customStyle="1" w:styleId="BodyTextChar">
    <w:name w:val="Body Text Char"/>
    <w:basedOn w:val="DefaultParagraphFont"/>
    <w:link w:val="BodyText"/>
    <w:uiPriority w:val="99"/>
    <w:rsid w:val="008C2593"/>
    <w:rPr>
      <w:rFonts w:ascii="Arial" w:eastAsia="Times New Roman" w:hAnsi="Arial"/>
      <w:sz w:val="22"/>
      <w:szCs w:val="24"/>
    </w:rPr>
  </w:style>
  <w:style w:type="paragraph" w:styleId="BalloonText">
    <w:name w:val="Balloon Text"/>
    <w:basedOn w:val="Normal"/>
    <w:link w:val="BalloonTextChar"/>
    <w:uiPriority w:val="99"/>
    <w:semiHidden/>
    <w:unhideWhenUsed/>
    <w:rsid w:val="0002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AE"/>
    <w:pPr>
      <w:tabs>
        <w:tab w:val="center" w:pos="4513"/>
        <w:tab w:val="right" w:pos="9026"/>
      </w:tabs>
    </w:pPr>
  </w:style>
  <w:style w:type="character" w:customStyle="1" w:styleId="HeaderChar">
    <w:name w:val="Header Char"/>
    <w:basedOn w:val="DefaultParagraphFont"/>
    <w:link w:val="Header"/>
    <w:uiPriority w:val="99"/>
    <w:rsid w:val="000522AE"/>
    <w:rPr>
      <w:sz w:val="22"/>
      <w:szCs w:val="22"/>
      <w:lang w:eastAsia="en-US"/>
    </w:rPr>
  </w:style>
  <w:style w:type="paragraph" w:styleId="Footer">
    <w:name w:val="footer"/>
    <w:basedOn w:val="Normal"/>
    <w:link w:val="FooterChar"/>
    <w:uiPriority w:val="99"/>
    <w:unhideWhenUsed/>
    <w:rsid w:val="000522AE"/>
    <w:pPr>
      <w:tabs>
        <w:tab w:val="center" w:pos="4513"/>
        <w:tab w:val="right" w:pos="9026"/>
      </w:tabs>
    </w:pPr>
  </w:style>
  <w:style w:type="character" w:customStyle="1" w:styleId="FooterChar">
    <w:name w:val="Footer Char"/>
    <w:basedOn w:val="DefaultParagraphFont"/>
    <w:link w:val="Footer"/>
    <w:uiPriority w:val="99"/>
    <w:rsid w:val="000522AE"/>
    <w:rPr>
      <w:sz w:val="22"/>
      <w:szCs w:val="22"/>
      <w:lang w:eastAsia="en-US"/>
    </w:rPr>
  </w:style>
  <w:style w:type="paragraph" w:customStyle="1" w:styleId="Default">
    <w:name w:val="Default"/>
    <w:uiPriority w:val="99"/>
    <w:rsid w:val="00FC2354"/>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FC2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B69"/>
    <w:pPr>
      <w:ind w:left="720"/>
      <w:contextualSpacing/>
    </w:pPr>
  </w:style>
  <w:style w:type="paragraph" w:customStyle="1" w:styleId="CM7">
    <w:name w:val="CM7"/>
    <w:basedOn w:val="Default"/>
    <w:next w:val="Default"/>
    <w:uiPriority w:val="99"/>
    <w:rsid w:val="00DB73E1"/>
    <w:pPr>
      <w:widowControl w:val="0"/>
    </w:pPr>
    <w:rPr>
      <w:rFonts w:ascii="Times New Roman" w:eastAsia="Times New Roman" w:hAnsi="Times New Roman" w:cs="Times New Roman"/>
      <w:color w:val="auto"/>
      <w:lang w:eastAsia="en-GB"/>
    </w:rPr>
  </w:style>
  <w:style w:type="paragraph" w:styleId="BodyText">
    <w:name w:val="Body Text"/>
    <w:basedOn w:val="Normal"/>
    <w:link w:val="BodyTextChar"/>
    <w:uiPriority w:val="99"/>
    <w:rsid w:val="008C2593"/>
    <w:pPr>
      <w:spacing w:after="120" w:line="240" w:lineRule="auto"/>
    </w:pPr>
    <w:rPr>
      <w:rFonts w:ascii="Arial" w:eastAsia="Times New Roman" w:hAnsi="Arial"/>
      <w:szCs w:val="24"/>
      <w:lang w:eastAsia="en-GB"/>
    </w:rPr>
  </w:style>
  <w:style w:type="character" w:customStyle="1" w:styleId="BodyTextChar">
    <w:name w:val="Body Text Char"/>
    <w:basedOn w:val="DefaultParagraphFont"/>
    <w:link w:val="BodyText"/>
    <w:uiPriority w:val="99"/>
    <w:rsid w:val="008C2593"/>
    <w:rPr>
      <w:rFonts w:ascii="Arial" w:eastAsia="Times New Roman" w:hAnsi="Arial"/>
      <w:sz w:val="22"/>
      <w:szCs w:val="24"/>
    </w:rPr>
  </w:style>
  <w:style w:type="paragraph" w:styleId="BalloonText">
    <w:name w:val="Balloon Text"/>
    <w:basedOn w:val="Normal"/>
    <w:link w:val="BalloonTextChar"/>
    <w:uiPriority w:val="99"/>
    <w:semiHidden/>
    <w:unhideWhenUsed/>
    <w:rsid w:val="0002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iffiths\Documents\Custom%20Office%20Templates\SWAT%20policy%20front%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SWAT policy front page template</Template>
  <TotalTime>2</TotalTime>
  <Pages>6</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Griffiths</dc:creator>
  <cp:lastModifiedBy>Datson Sheena</cp:lastModifiedBy>
  <cp:revision>4</cp:revision>
  <dcterms:created xsi:type="dcterms:W3CDTF">2017-11-28T10:46:00Z</dcterms:created>
  <dcterms:modified xsi:type="dcterms:W3CDTF">2017-11-28T10:47:00Z</dcterms:modified>
</cp:coreProperties>
</file>